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1DB" w:rsidRDefault="004A51DB">
      <w:pPr>
        <w:pStyle w:val="Titolo5"/>
        <w:jc w:val="center"/>
        <w:rPr>
          <w:sz w:val="24"/>
          <w:szCs w:val="24"/>
        </w:rPr>
      </w:pPr>
    </w:p>
    <w:p w:rsidR="004A51DB" w:rsidRDefault="004A51DB">
      <w:pPr>
        <w:pStyle w:val="Titolo5"/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DELIBERAZIONE ORIGINALE DEL CONSIGLIO COMUNALE</w:t>
      </w:r>
    </w:p>
    <w:p w:rsidR="004A51DB" w:rsidRDefault="004A51DB"/>
    <w:tbl>
      <w:tblPr>
        <w:tblW w:w="318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911"/>
      </w:tblGrid>
      <w:tr w:rsidR="004A51DB" w:rsidRPr="000F61E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Pr="000F61EB" w:rsidRDefault="004A51DB">
            <w:pPr>
              <w:rPr>
                <w:b/>
                <w:sz w:val="24"/>
                <w:szCs w:val="24"/>
                <w:u w:val="single"/>
              </w:rPr>
            </w:pPr>
            <w:r w:rsidRPr="000F61EB">
              <w:rPr>
                <w:b/>
                <w:sz w:val="24"/>
                <w:szCs w:val="24"/>
              </w:rPr>
              <w:t xml:space="preserve">N. 45 </w:t>
            </w:r>
          </w:p>
        </w:tc>
        <w:tc>
          <w:tcPr>
            <w:tcW w:w="1911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Pr="000F61EB" w:rsidRDefault="004A51DB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0F61E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del </w:t>
            </w:r>
            <w:r w:rsidRPr="000F61EB">
              <w:rPr>
                <w:b/>
                <w:sz w:val="28"/>
                <w:szCs w:val="28"/>
              </w:rPr>
              <w:t>26-07-2012</w:t>
            </w:r>
          </w:p>
        </w:tc>
      </w:tr>
    </w:tbl>
    <w:p w:rsidR="004A51DB" w:rsidRDefault="004A51DB"/>
    <w:p w:rsidR="004A51DB" w:rsidRDefault="004A51DB">
      <w:pPr>
        <w:jc w:val="center"/>
        <w:rPr>
          <w:b/>
          <w:bCs/>
          <w:sz w:val="28"/>
          <w:szCs w:val="28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8221"/>
      </w:tblGrid>
      <w:tr w:rsidR="004A51DB" w:rsidRPr="000F61EB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single" w:sz="18" w:space="0" w:color="auto"/>
              <w:bottom w:val="single" w:sz="18" w:space="0" w:color="auto"/>
              <w:right w:val="nil"/>
            </w:tcBorders>
          </w:tcPr>
          <w:p w:rsidR="004A51DB" w:rsidRPr="000F61EB" w:rsidRDefault="004A51DB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0F61EB">
              <w:rPr>
                <w:b/>
                <w:bCs/>
                <w:sz w:val="22"/>
                <w:szCs w:val="22"/>
              </w:rPr>
              <w:t>Oggetto:</w:t>
            </w:r>
          </w:p>
        </w:tc>
        <w:tc>
          <w:tcPr>
            <w:tcW w:w="8221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A51DB" w:rsidRPr="000F61EB" w:rsidRDefault="004A51DB" w:rsidP="004A51DB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0F61EB">
              <w:rPr>
                <w:b/>
                <w:bCs/>
                <w:sz w:val="22"/>
                <w:szCs w:val="22"/>
              </w:rPr>
              <w:t>MODIFICA COMPOSIZIONE E NOMINA DELLA COMMISSIONE URBANISTICO - EDILIZIA.</w:t>
            </w:r>
          </w:p>
        </w:tc>
      </w:tr>
    </w:tbl>
    <w:p w:rsidR="004A51DB" w:rsidRDefault="004A51DB">
      <w:pPr>
        <w:rPr>
          <w:rFonts w:ascii="Mercurius Script MT Bold" w:hAnsi="Mercurius Script MT Bold" w:cs="Mercurius Script MT Bold"/>
        </w:rPr>
      </w:pPr>
    </w:p>
    <w:p w:rsidR="004A51DB" w:rsidRDefault="004A51DB">
      <w:pPr>
        <w:rPr>
          <w:rFonts w:ascii="Mercurius Script MT Bold" w:hAnsi="Mercurius Script MT Bold" w:cs="Mercurius Script MT Bold"/>
        </w:rPr>
      </w:pPr>
    </w:p>
    <w:p w:rsidR="004A51DB" w:rsidRDefault="004A51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L’anno </w:t>
      </w:r>
      <w:r>
        <w:rPr>
          <w:b/>
          <w:bCs/>
          <w:sz w:val="24"/>
          <w:szCs w:val="24"/>
        </w:rPr>
        <w:t xml:space="preserve"> duemiladodici</w:t>
      </w:r>
      <w:r>
        <w:rPr>
          <w:sz w:val="24"/>
          <w:szCs w:val="24"/>
        </w:rPr>
        <w:t xml:space="preserve">, il giorno </w:t>
      </w:r>
      <w:r>
        <w:rPr>
          <w:b/>
          <w:bCs/>
          <w:sz w:val="24"/>
          <w:szCs w:val="24"/>
        </w:rPr>
        <w:t xml:space="preserve"> ventisei</w:t>
      </w:r>
      <w:r>
        <w:rPr>
          <w:sz w:val="24"/>
          <w:szCs w:val="24"/>
        </w:rPr>
        <w:t xml:space="preserve">, del mese di </w:t>
      </w:r>
      <w:r>
        <w:rPr>
          <w:b/>
          <w:bCs/>
          <w:sz w:val="24"/>
          <w:szCs w:val="24"/>
        </w:rPr>
        <w:t>luglio,</w:t>
      </w:r>
      <w:r>
        <w:rPr>
          <w:sz w:val="24"/>
          <w:szCs w:val="24"/>
        </w:rPr>
        <w:t xml:space="preserve"> alle ore </w:t>
      </w:r>
      <w:r>
        <w:rPr>
          <w:b/>
          <w:bCs/>
          <w:sz w:val="24"/>
          <w:szCs w:val="24"/>
        </w:rPr>
        <w:t>16:00</w:t>
      </w:r>
      <w:r>
        <w:rPr>
          <w:sz w:val="24"/>
          <w:szCs w:val="24"/>
        </w:rPr>
        <w:t>, nella sala delle adunanze del Comune, convocata in sessione Straordinaria che è stata partecipata ai Signori Consiglieri a norma di legge, risultano all’appello nominale:</w:t>
      </w:r>
    </w:p>
    <w:p w:rsidR="004A51DB" w:rsidRDefault="004A51DB">
      <w:pPr>
        <w:jc w:val="both"/>
        <w:rPr>
          <w:sz w:val="24"/>
          <w:szCs w:val="24"/>
        </w:rPr>
      </w:pPr>
    </w:p>
    <w:tbl>
      <w:tblPr>
        <w:tblW w:w="8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850"/>
        <w:gridCol w:w="3686"/>
        <w:gridCol w:w="850"/>
      </w:tblGrid>
      <w:tr w:rsidR="004A51DB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CONSIGLIERI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Presenze 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CONSIGLIERI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Presenze</w:t>
            </w:r>
          </w:p>
        </w:tc>
      </w:tr>
      <w:tr w:rsidR="004A51DB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MELONI GIUSEPPE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RUIU GIAN PIERO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</w:tr>
      <w:tr w:rsidR="004A51DB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MALUDROTTU GIUSEPPE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ZIROTTU MAURIZIO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</w:tr>
      <w:tr w:rsidR="004A51DB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AZZENA FILIPPA DOMENICA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RUSSO PASQUALE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</w:tr>
      <w:tr w:rsidR="004A51DB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MATTANA MATTEO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BRUNDU GIOVANNI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</w:tr>
      <w:tr w:rsidR="004A51DB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MURRIGHILI PIERINO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GIAGHEDDU DANIELE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</w:tr>
      <w:tr w:rsidR="004A51DB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PIRAS LORENZO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MURRIGHILE DOMENICO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</w:tr>
      <w:tr w:rsidR="004A51DB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PISANO SERGIO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4A51DB" w:rsidRDefault="004A51DB">
            <w:pPr>
              <w:widowControl w:val="0"/>
              <w:rPr>
                <w:b/>
                <w:bCs/>
              </w:rPr>
            </w:pPr>
          </w:p>
        </w:tc>
      </w:tr>
    </w:tbl>
    <w:p w:rsidR="004A51DB" w:rsidRDefault="004A51DB">
      <w:pPr>
        <w:jc w:val="both"/>
        <w:rPr>
          <w:sz w:val="28"/>
          <w:szCs w:val="28"/>
        </w:rPr>
      </w:pPr>
      <w:r>
        <w:t xml:space="preserve">  </w:t>
      </w:r>
    </w:p>
    <w:p w:rsidR="004A51DB" w:rsidRDefault="004A51DB">
      <w:pPr>
        <w:jc w:val="both"/>
        <w:rPr>
          <w:sz w:val="28"/>
          <w:szCs w:val="28"/>
        </w:rPr>
      </w:pPr>
    </w:p>
    <w:p w:rsidR="004A51DB" w:rsidRPr="00285A95" w:rsidRDefault="004A51DB">
      <w:pPr>
        <w:jc w:val="both"/>
        <w:rPr>
          <w:sz w:val="24"/>
          <w:szCs w:val="24"/>
        </w:rPr>
      </w:pPr>
      <w:r>
        <w:rPr>
          <w:sz w:val="24"/>
          <w:szCs w:val="24"/>
        </w:rPr>
        <w:t>Assegnati n. 1</w:t>
      </w:r>
      <w:r w:rsidR="00040106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Presenti n</w:t>
      </w:r>
      <w:r w:rsidRPr="00285A95">
        <w:rPr>
          <w:sz w:val="24"/>
          <w:szCs w:val="24"/>
        </w:rPr>
        <w:t>.</w:t>
      </w:r>
      <w:r w:rsidRPr="00285A95">
        <w:t xml:space="preserve">  13</w:t>
      </w:r>
    </w:p>
    <w:p w:rsidR="004A51DB" w:rsidRPr="00285A95" w:rsidRDefault="004A51DB">
      <w:pPr>
        <w:jc w:val="both"/>
        <w:rPr>
          <w:sz w:val="24"/>
          <w:szCs w:val="24"/>
        </w:rPr>
      </w:pPr>
      <w:r w:rsidRPr="00285A95">
        <w:rPr>
          <w:sz w:val="24"/>
          <w:szCs w:val="24"/>
        </w:rPr>
        <w:t>In carica   n. 1</w:t>
      </w:r>
      <w:r w:rsidR="00F97268">
        <w:rPr>
          <w:sz w:val="24"/>
          <w:szCs w:val="24"/>
        </w:rPr>
        <w:t>3</w:t>
      </w:r>
      <w:r w:rsidRPr="00285A95">
        <w:rPr>
          <w:sz w:val="24"/>
          <w:szCs w:val="24"/>
        </w:rPr>
        <w:tab/>
      </w:r>
      <w:r w:rsidRPr="00285A95">
        <w:rPr>
          <w:sz w:val="24"/>
          <w:szCs w:val="24"/>
        </w:rPr>
        <w:tab/>
        <w:t xml:space="preserve">Assenti n. </w:t>
      </w:r>
      <w:r w:rsidRPr="00285A95">
        <w:t xml:space="preserve">   0</w:t>
      </w:r>
    </w:p>
    <w:p w:rsidR="004A51DB" w:rsidRDefault="004A51DB">
      <w:pPr>
        <w:jc w:val="both"/>
      </w:pPr>
    </w:p>
    <w:p w:rsidR="004A51DB" w:rsidRDefault="004A51DB">
      <w:pPr>
        <w:jc w:val="both"/>
        <w:rPr>
          <w:sz w:val="24"/>
          <w:szCs w:val="24"/>
        </w:rPr>
      </w:pPr>
      <w:r>
        <w:rPr>
          <w:sz w:val="24"/>
          <w:szCs w:val="24"/>
        </w:rPr>
        <w:t>Risultato che gli intervenuti sono in numero legale:</w:t>
      </w:r>
    </w:p>
    <w:p w:rsidR="004A51DB" w:rsidRDefault="004A51DB">
      <w:pPr>
        <w:jc w:val="both"/>
        <w:rPr>
          <w:sz w:val="24"/>
          <w:szCs w:val="24"/>
        </w:rPr>
      </w:pPr>
    </w:p>
    <w:p w:rsidR="004A51DB" w:rsidRDefault="004A51DB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Presiede il S</w:t>
      </w:r>
      <w:r w:rsidR="00C235D0">
        <w:rPr>
          <w:sz w:val="24"/>
          <w:szCs w:val="24"/>
        </w:rPr>
        <w:t>ig.</w:t>
      </w:r>
      <w:r w:rsidR="000A6FDD">
        <w:rPr>
          <w:sz w:val="24"/>
          <w:szCs w:val="24"/>
        </w:rPr>
        <w:t xml:space="preserve"> </w:t>
      </w:r>
      <w:r w:rsidR="00364146">
        <w:rPr>
          <w:sz w:val="24"/>
          <w:szCs w:val="24"/>
        </w:rPr>
        <w:t>MELONI GIUSEPPE</w:t>
      </w:r>
      <w:r w:rsidR="005F21B5">
        <w:rPr>
          <w:sz w:val="24"/>
          <w:szCs w:val="24"/>
        </w:rPr>
        <w:t xml:space="preserve"> </w:t>
      </w:r>
      <w:r w:rsidR="00C235D0">
        <w:rPr>
          <w:sz w:val="24"/>
          <w:szCs w:val="24"/>
        </w:rPr>
        <w:t xml:space="preserve"> </w:t>
      </w:r>
      <w:r>
        <w:rPr>
          <w:sz w:val="24"/>
          <w:szCs w:val="24"/>
        </w:rPr>
        <w:t>in qualità di Presidente</w:t>
      </w:r>
      <w:r w:rsidR="000A6FDD">
        <w:rPr>
          <w:sz w:val="24"/>
          <w:szCs w:val="24"/>
        </w:rPr>
        <w:t xml:space="preserve"> del Consiglio</w:t>
      </w:r>
      <w:r>
        <w:rPr>
          <w:sz w:val="24"/>
          <w:szCs w:val="24"/>
        </w:rPr>
        <w:t>.</w:t>
      </w:r>
    </w:p>
    <w:p w:rsidR="002853BE" w:rsidRPr="00CF2999" w:rsidRDefault="004A51DB" w:rsidP="002853BE">
      <w:pPr>
        <w:numPr>
          <w:ilvl w:val="0"/>
          <w:numId w:val="3"/>
        </w:numPr>
        <w:jc w:val="both"/>
        <w:rPr>
          <w:sz w:val="24"/>
          <w:szCs w:val="24"/>
        </w:rPr>
      </w:pPr>
      <w:r w:rsidRPr="00CF2999">
        <w:rPr>
          <w:sz w:val="24"/>
          <w:szCs w:val="24"/>
        </w:rPr>
        <w:t xml:space="preserve">Partecipa con funzioni consultive, referenti, di assistenza e verbalizzazione (art. 97, comma 4, del D. Lgs. n. 267/2000) il Segretario Comunale </w:t>
      </w:r>
      <w:r w:rsidR="005F21B5">
        <w:rPr>
          <w:sz w:val="24"/>
          <w:szCs w:val="24"/>
        </w:rPr>
        <w:t xml:space="preserve"> MARIA GRAZIA MELONI</w:t>
      </w:r>
    </w:p>
    <w:p w:rsidR="00AF5F2C" w:rsidRDefault="004A51DB" w:rsidP="00DC0BCC">
      <w:pPr>
        <w:autoSpaceDE/>
        <w:autoSpaceDN/>
        <w:rPr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AF5F2C">
        <w:rPr>
          <w:b/>
          <w:sz w:val="24"/>
          <w:szCs w:val="24"/>
        </w:rPr>
        <w:lastRenderedPageBreak/>
        <w:t xml:space="preserve">Il Presidente </w:t>
      </w:r>
      <w:r w:rsidR="00AF5F2C" w:rsidRPr="00AF5F2C">
        <w:rPr>
          <w:sz w:val="24"/>
          <w:szCs w:val="24"/>
        </w:rPr>
        <w:t>cede la parola al Consigliere Delegato all’Urbanistica il quale illustra l’argomento come da allegato;</w:t>
      </w:r>
      <w:r w:rsidR="00AF5F2C">
        <w:rPr>
          <w:b/>
          <w:sz w:val="24"/>
          <w:szCs w:val="24"/>
        </w:rPr>
        <w:t xml:space="preserve">  </w:t>
      </w:r>
    </w:p>
    <w:p w:rsidR="00BD0AA6" w:rsidRDefault="00AF5F2C" w:rsidP="00497BA1">
      <w:pPr>
        <w:autoSpaceDE/>
        <w:autoSpaceDN/>
        <w:jc w:val="both"/>
        <w:rPr>
          <w:sz w:val="24"/>
          <w:szCs w:val="24"/>
        </w:rPr>
      </w:pPr>
      <w:r w:rsidRPr="00AF5F2C">
        <w:rPr>
          <w:sz w:val="24"/>
          <w:szCs w:val="24"/>
        </w:rPr>
        <w:t>Esaurita la presentazione dell’argomento da parte del cons. Maludrottu, aperta la discussione, il Cons. Russo avuta la</w:t>
      </w:r>
      <w:r>
        <w:rPr>
          <w:sz w:val="24"/>
          <w:szCs w:val="24"/>
        </w:rPr>
        <w:t xml:space="preserve"> parola propone di ripristinare</w:t>
      </w:r>
      <w:r w:rsidR="00497BA1">
        <w:rPr>
          <w:sz w:val="24"/>
          <w:szCs w:val="24"/>
        </w:rPr>
        <w:t>, nella commissione edilizia</w:t>
      </w:r>
      <w:r>
        <w:rPr>
          <w:sz w:val="24"/>
          <w:szCs w:val="24"/>
        </w:rPr>
        <w:t xml:space="preserve"> la figura dell’agronomo e </w:t>
      </w:r>
      <w:r w:rsidR="00497BA1">
        <w:rPr>
          <w:sz w:val="24"/>
          <w:szCs w:val="24"/>
        </w:rPr>
        <w:t>di modificare i</w:t>
      </w:r>
      <w:r>
        <w:rPr>
          <w:sz w:val="24"/>
          <w:szCs w:val="24"/>
        </w:rPr>
        <w:t xml:space="preserve">l punto 4 </w:t>
      </w:r>
      <w:r w:rsidR="00497BA1">
        <w:rPr>
          <w:sz w:val="24"/>
          <w:szCs w:val="24"/>
        </w:rPr>
        <w:t xml:space="preserve">dell’art. </w:t>
      </w:r>
      <w:r w:rsidR="00497BA1" w:rsidRPr="00490B7D">
        <w:rPr>
          <w:i/>
          <w:sz w:val="24"/>
          <w:szCs w:val="24"/>
        </w:rPr>
        <w:t xml:space="preserve"> </w:t>
      </w:r>
      <w:r w:rsidR="00497BA1" w:rsidRPr="00497BA1">
        <w:rPr>
          <w:sz w:val="24"/>
          <w:szCs w:val="24"/>
        </w:rPr>
        <w:t xml:space="preserve">6 </w:t>
      </w:r>
      <w:r w:rsidR="00497BA1">
        <w:rPr>
          <w:sz w:val="24"/>
          <w:szCs w:val="24"/>
        </w:rPr>
        <w:t xml:space="preserve">del </w:t>
      </w:r>
      <w:r w:rsidR="00497BA1" w:rsidRPr="00497BA1">
        <w:rPr>
          <w:sz w:val="24"/>
          <w:szCs w:val="24"/>
        </w:rPr>
        <w:t>Regolamento Edilizio - P. di F.</w:t>
      </w:r>
      <w:r w:rsidR="00497BA1">
        <w:rPr>
          <w:sz w:val="24"/>
          <w:szCs w:val="24"/>
        </w:rPr>
        <w:t xml:space="preserve"> e il punto 4 dell’art. 6 del P.U.C aggiungendo dopo le parole ….. “</w:t>
      </w:r>
      <w:r w:rsidR="00497BA1" w:rsidRPr="00497BA1">
        <w:rPr>
          <w:b/>
          <w:i/>
          <w:sz w:val="24"/>
          <w:szCs w:val="24"/>
        </w:rPr>
        <w:t>tutte le pratiche … istruite e”</w:t>
      </w:r>
      <w:r w:rsidR="00497BA1">
        <w:rPr>
          <w:i/>
          <w:sz w:val="24"/>
          <w:szCs w:val="24"/>
        </w:rPr>
        <w:t xml:space="preserve"> </w:t>
      </w:r>
      <w:r w:rsidR="00BD0AA6">
        <w:rPr>
          <w:sz w:val="24"/>
          <w:szCs w:val="24"/>
        </w:rPr>
        <w:t>.</w:t>
      </w:r>
    </w:p>
    <w:p w:rsidR="00AF5F2C" w:rsidRPr="00BD0AA6" w:rsidRDefault="00BD0AA6" w:rsidP="00BD0AA6">
      <w:pPr>
        <w:autoSpaceDE/>
        <w:autoSpaceDN/>
        <w:jc w:val="center"/>
        <w:rPr>
          <w:b/>
          <w:sz w:val="24"/>
          <w:szCs w:val="24"/>
        </w:rPr>
      </w:pPr>
      <w:r w:rsidRPr="00BD0AA6">
        <w:rPr>
          <w:b/>
          <w:sz w:val="24"/>
          <w:szCs w:val="24"/>
        </w:rPr>
        <w:t>IL CONSIGLIO COMUNALE</w:t>
      </w:r>
    </w:p>
    <w:p w:rsidR="00DC0BCC" w:rsidRPr="00490B7D" w:rsidRDefault="00DC0BCC" w:rsidP="00DC0BCC">
      <w:pPr>
        <w:autoSpaceDE/>
        <w:autoSpaceDN/>
        <w:rPr>
          <w:b/>
          <w:sz w:val="24"/>
          <w:szCs w:val="24"/>
        </w:rPr>
      </w:pPr>
      <w:r w:rsidRPr="00490B7D">
        <w:rPr>
          <w:b/>
          <w:sz w:val="24"/>
          <w:szCs w:val="24"/>
        </w:rPr>
        <w:t xml:space="preserve">PREMESSO </w:t>
      </w:r>
      <w:r w:rsidRPr="00490B7D">
        <w:rPr>
          <w:sz w:val="24"/>
          <w:szCs w:val="24"/>
        </w:rPr>
        <w:t>che:</w:t>
      </w:r>
    </w:p>
    <w:p w:rsidR="00DC0BCC" w:rsidRPr="00490B7D" w:rsidRDefault="00DC0BCC" w:rsidP="00DC0BCC">
      <w:pPr>
        <w:numPr>
          <w:ilvl w:val="0"/>
          <w:numId w:val="5"/>
        </w:numPr>
        <w:autoSpaceDE/>
        <w:autoSpaceDN/>
        <w:jc w:val="both"/>
        <w:rPr>
          <w:sz w:val="24"/>
          <w:szCs w:val="24"/>
        </w:rPr>
      </w:pPr>
      <w:r w:rsidRPr="00490B7D">
        <w:rPr>
          <w:sz w:val="24"/>
          <w:szCs w:val="24"/>
        </w:rPr>
        <w:t>è volontà di questa Amministrazione confermare la Commissione Edilizia per l’importante ruolo consultivo che essa svolge;</w:t>
      </w:r>
    </w:p>
    <w:p w:rsidR="00DC0BCC" w:rsidRPr="00490B7D" w:rsidRDefault="00DC0BCC" w:rsidP="00DC0BCC">
      <w:pPr>
        <w:numPr>
          <w:ilvl w:val="0"/>
          <w:numId w:val="5"/>
        </w:numPr>
        <w:autoSpaceDE/>
        <w:autoSpaceDN/>
        <w:jc w:val="both"/>
        <w:rPr>
          <w:sz w:val="24"/>
          <w:szCs w:val="24"/>
        </w:rPr>
      </w:pPr>
      <w:r w:rsidRPr="00490B7D">
        <w:rPr>
          <w:sz w:val="24"/>
          <w:szCs w:val="24"/>
        </w:rPr>
        <w:t>Il Comune di Loiri Porto San Paolo è dotato del Piano Urbanistico Comunale in fase di approvazione e, inoltre, munito di Programma di Fabbricazione, reso esecutivo nei modi di legge;</w:t>
      </w:r>
    </w:p>
    <w:p w:rsidR="00DC0BCC" w:rsidRPr="00490B7D" w:rsidRDefault="00DC0BCC" w:rsidP="00DC0BCC">
      <w:pPr>
        <w:numPr>
          <w:ilvl w:val="0"/>
          <w:numId w:val="5"/>
        </w:numPr>
        <w:autoSpaceDE/>
        <w:autoSpaceDN/>
        <w:jc w:val="both"/>
        <w:rPr>
          <w:sz w:val="24"/>
          <w:szCs w:val="24"/>
        </w:rPr>
      </w:pPr>
      <w:r w:rsidRPr="00490B7D">
        <w:rPr>
          <w:sz w:val="24"/>
          <w:szCs w:val="24"/>
        </w:rPr>
        <w:t>a detto Programma di Fabbricazione è annesso il relativo Regolamento Edilizio Comunale;</w:t>
      </w:r>
    </w:p>
    <w:p w:rsidR="00DC0BCC" w:rsidRPr="00490B7D" w:rsidRDefault="00DC0BCC" w:rsidP="00DC0BCC">
      <w:pPr>
        <w:numPr>
          <w:ilvl w:val="0"/>
          <w:numId w:val="6"/>
        </w:numPr>
        <w:autoSpaceDE/>
        <w:autoSpaceDN/>
        <w:jc w:val="both"/>
        <w:rPr>
          <w:sz w:val="24"/>
          <w:szCs w:val="24"/>
        </w:rPr>
      </w:pPr>
      <w:r w:rsidRPr="00490B7D">
        <w:rPr>
          <w:sz w:val="24"/>
          <w:szCs w:val="24"/>
        </w:rPr>
        <w:t>con deliberazione n. 30 del 27 settembre 2007 il Consiglio Comunale ha provveduto a ricapitolare, in un unico atto, tutte le norme tecniche a suo tempo, ed in differenti momenti, approvate dal Consiglio Comunale;</w:t>
      </w:r>
    </w:p>
    <w:p w:rsidR="00DC0BCC" w:rsidRPr="00490B7D" w:rsidRDefault="00DC0BCC" w:rsidP="00DC0BCC">
      <w:pPr>
        <w:numPr>
          <w:ilvl w:val="0"/>
          <w:numId w:val="6"/>
        </w:numPr>
        <w:autoSpaceDE/>
        <w:autoSpaceDN/>
        <w:jc w:val="both"/>
        <w:rPr>
          <w:sz w:val="24"/>
          <w:szCs w:val="24"/>
        </w:rPr>
      </w:pPr>
      <w:r w:rsidRPr="00490B7D">
        <w:rPr>
          <w:sz w:val="24"/>
          <w:szCs w:val="24"/>
        </w:rPr>
        <w:t>con deliberazione n. 44 del 21 luglio 2011 esecutiva ai sensi di legge, il Consiglio Comunale ha apportato modifiche all’art.6 del Regolamento Edilizio, in merito alla composizione, nomina e funzionamento della commissione edilizia;</w:t>
      </w:r>
    </w:p>
    <w:p w:rsidR="00DC0BCC" w:rsidRPr="00490B7D" w:rsidRDefault="00DC0BCC" w:rsidP="00DC0BCC">
      <w:pPr>
        <w:numPr>
          <w:ilvl w:val="0"/>
          <w:numId w:val="6"/>
        </w:numPr>
        <w:autoSpaceDE/>
        <w:autoSpaceDN/>
        <w:jc w:val="both"/>
        <w:rPr>
          <w:sz w:val="24"/>
          <w:szCs w:val="24"/>
        </w:rPr>
      </w:pPr>
      <w:r w:rsidRPr="00490B7D">
        <w:rPr>
          <w:sz w:val="24"/>
          <w:szCs w:val="24"/>
        </w:rPr>
        <w:t>con deliberazione n. 31 del 23 aprile 2012 il Consiglio Comunale ha approvato il Piano Urbanistico Comunale, attualmente in attesa di concludere tutto l’iter di approvazione prevista dalla normativa vigente;</w:t>
      </w:r>
    </w:p>
    <w:p w:rsidR="00DC0BCC" w:rsidRPr="00490B7D" w:rsidRDefault="00DC0BCC" w:rsidP="00DC0BCC">
      <w:pPr>
        <w:pStyle w:val="rtf1Default"/>
        <w:jc w:val="both"/>
        <w:rPr>
          <w:rFonts w:ascii="Times New Roman" w:hAnsi="Times New Roman" w:cs="Times New Roman"/>
        </w:rPr>
      </w:pPr>
      <w:r w:rsidRPr="00490B7D">
        <w:rPr>
          <w:rFonts w:ascii="Times New Roman" w:hAnsi="Times New Roman" w:cs="Times New Roman"/>
          <w:b/>
        </w:rPr>
        <w:t xml:space="preserve">CONSIDERATO </w:t>
      </w:r>
      <w:r w:rsidRPr="00490B7D">
        <w:rPr>
          <w:rFonts w:ascii="Times New Roman" w:hAnsi="Times New Roman" w:cs="Times New Roman"/>
        </w:rPr>
        <w:t>che:</w:t>
      </w:r>
    </w:p>
    <w:p w:rsidR="00DC0BCC" w:rsidRPr="00490B7D" w:rsidRDefault="00DC0BCC" w:rsidP="00DC0BCC">
      <w:pPr>
        <w:pStyle w:val="rtf1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90B7D">
        <w:rPr>
          <w:rFonts w:ascii="Times New Roman" w:hAnsi="Times New Roman" w:cs="Times New Roman"/>
        </w:rPr>
        <w:t>l’art. 6 del Regolamento Edilizio allegato al Programma di Fabbricazione, disciplina la composizione, nomina e funzionamento della commissione edilizia;</w:t>
      </w:r>
    </w:p>
    <w:p w:rsidR="00DC0BCC" w:rsidRPr="00490B7D" w:rsidRDefault="00DC0BCC" w:rsidP="00DC0BCC">
      <w:pPr>
        <w:pStyle w:val="rtf1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90B7D">
        <w:rPr>
          <w:rFonts w:ascii="Times New Roman" w:hAnsi="Times New Roman" w:cs="Times New Roman"/>
        </w:rPr>
        <w:t>l’art. 5 del Regolamento Edilizio allegato al Piano Urbanistico Comunale, disciplina la composizione e nomina della commissione edilizia;</w:t>
      </w:r>
    </w:p>
    <w:p w:rsidR="00DC0BCC" w:rsidRPr="00490B7D" w:rsidRDefault="00DC0BCC" w:rsidP="00DC0BCC">
      <w:pPr>
        <w:pStyle w:val="rtf1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90B7D">
        <w:rPr>
          <w:rFonts w:ascii="Times New Roman" w:hAnsi="Times New Roman" w:cs="Times New Roman"/>
        </w:rPr>
        <w:t>i due regolamenti vigenti contrastano per quanto riguarda la composizione e il funzionamento della Commissione Edilizia.</w:t>
      </w:r>
    </w:p>
    <w:p w:rsidR="00DC0BCC" w:rsidRPr="00490B7D" w:rsidRDefault="00DC0BCC" w:rsidP="00DC0BCC">
      <w:pPr>
        <w:autoSpaceDE/>
        <w:autoSpaceDN/>
        <w:jc w:val="both"/>
        <w:rPr>
          <w:sz w:val="24"/>
          <w:szCs w:val="24"/>
        </w:rPr>
      </w:pPr>
      <w:r w:rsidRPr="00490B7D">
        <w:rPr>
          <w:b/>
          <w:sz w:val="24"/>
          <w:szCs w:val="24"/>
        </w:rPr>
        <w:t>DATO</w:t>
      </w:r>
      <w:r w:rsidRPr="00490B7D">
        <w:rPr>
          <w:sz w:val="24"/>
          <w:szCs w:val="24"/>
        </w:rPr>
        <w:t xml:space="preserve"> atto che a decorrere dalla data di adozione del Piano Urbanistico Comunale, si applicano le norme di salvaguardia, ai sensi e per gli effetti dell’art. 12, comma 3 del D.P.R. del 6 giugno 2001, n. 380 – Testo unico delle disposizioni legislative e regolamentari in materia di edilizia e, pertanto, trovandosi in regime di doppia conformità, appare necessario ed opportuno modificare e uniformare gli articoli dei due strumenti urbanistici inerenti la Composizione e il funzionamento della Commissione Edilizia.</w:t>
      </w:r>
    </w:p>
    <w:p w:rsidR="00DC0BCC" w:rsidRPr="00490B7D" w:rsidRDefault="00DC0BCC" w:rsidP="00DC0BCC">
      <w:pPr>
        <w:autoSpaceDE/>
        <w:autoSpaceDN/>
        <w:jc w:val="both"/>
        <w:rPr>
          <w:sz w:val="24"/>
          <w:szCs w:val="24"/>
        </w:rPr>
      </w:pPr>
      <w:r w:rsidRPr="00490B7D">
        <w:rPr>
          <w:b/>
          <w:sz w:val="24"/>
          <w:szCs w:val="24"/>
        </w:rPr>
        <w:t xml:space="preserve">PRESO </w:t>
      </w:r>
      <w:r w:rsidRPr="00490B7D">
        <w:rPr>
          <w:sz w:val="24"/>
          <w:szCs w:val="24"/>
        </w:rPr>
        <w:t>atto delle normative in materie di:</w:t>
      </w:r>
    </w:p>
    <w:p w:rsidR="00DC0BCC" w:rsidRPr="00490B7D" w:rsidRDefault="00DC0BCC" w:rsidP="00DC0BCC">
      <w:pPr>
        <w:numPr>
          <w:ilvl w:val="0"/>
          <w:numId w:val="6"/>
        </w:numPr>
        <w:adjustRightInd w:val="0"/>
        <w:jc w:val="both"/>
        <w:rPr>
          <w:sz w:val="24"/>
          <w:szCs w:val="24"/>
        </w:rPr>
      </w:pPr>
      <w:r w:rsidRPr="00490B7D">
        <w:rPr>
          <w:sz w:val="24"/>
          <w:szCs w:val="24"/>
        </w:rPr>
        <w:t>salute e sicurezza nei luoghi di lavoro (</w:t>
      </w:r>
      <w:hyperlink r:id="rId8" w:tooltip="Decreto legislativo" w:history="1">
        <w:r w:rsidRPr="00490B7D">
          <w:rPr>
            <w:rStyle w:val="rtf1Hyperlink"/>
            <w:color w:val="auto"/>
            <w:sz w:val="24"/>
            <w:szCs w:val="24"/>
            <w:u w:val="none"/>
          </w:rPr>
          <w:t>Decreto legislativo</w:t>
        </w:r>
      </w:hyperlink>
      <w:r w:rsidRPr="00490B7D">
        <w:rPr>
          <w:sz w:val="24"/>
          <w:szCs w:val="24"/>
        </w:rPr>
        <w:t xml:space="preserve"> </w:t>
      </w:r>
      <w:hyperlink r:id="rId9" w:tooltip="9 aprile" w:history="1">
        <w:r w:rsidRPr="00490B7D">
          <w:rPr>
            <w:rStyle w:val="rtf1Hyperlink"/>
            <w:color w:val="auto"/>
            <w:sz w:val="24"/>
            <w:szCs w:val="24"/>
            <w:u w:val="none"/>
          </w:rPr>
          <w:t>9 aprile</w:t>
        </w:r>
      </w:hyperlink>
      <w:r w:rsidRPr="00490B7D">
        <w:rPr>
          <w:sz w:val="24"/>
          <w:szCs w:val="24"/>
        </w:rPr>
        <w:t xml:space="preserve"> </w:t>
      </w:r>
      <w:hyperlink r:id="rId10" w:tooltip="2008" w:history="1">
        <w:r w:rsidRPr="00490B7D">
          <w:rPr>
            <w:rStyle w:val="rtf1Hyperlink"/>
            <w:color w:val="auto"/>
            <w:sz w:val="24"/>
            <w:szCs w:val="24"/>
            <w:u w:val="none"/>
          </w:rPr>
          <w:t>2008</w:t>
        </w:r>
      </w:hyperlink>
      <w:r w:rsidRPr="00490B7D">
        <w:rPr>
          <w:sz w:val="24"/>
          <w:szCs w:val="24"/>
        </w:rPr>
        <w:t>, n. 81 e ss. mm. ii.);</w:t>
      </w:r>
    </w:p>
    <w:p w:rsidR="00DC0BCC" w:rsidRPr="00490B7D" w:rsidRDefault="00DC0BCC" w:rsidP="00DC0BCC">
      <w:pPr>
        <w:numPr>
          <w:ilvl w:val="0"/>
          <w:numId w:val="6"/>
        </w:numPr>
        <w:adjustRightInd w:val="0"/>
        <w:jc w:val="both"/>
        <w:rPr>
          <w:sz w:val="24"/>
          <w:szCs w:val="24"/>
        </w:rPr>
      </w:pPr>
      <w:r w:rsidRPr="00490B7D">
        <w:rPr>
          <w:sz w:val="24"/>
          <w:szCs w:val="24"/>
        </w:rPr>
        <w:t xml:space="preserve"> efficienza e certificazione energetica degli edifici, (Decreto legislativo 19 agosto 2005, n. 192, recante </w:t>
      </w:r>
      <w:r w:rsidRPr="00490B7D">
        <w:rPr>
          <w:i/>
          <w:sz w:val="24"/>
          <w:szCs w:val="24"/>
        </w:rPr>
        <w:t>"attuazione della direttiva 2002/91/CE, relativa al rendimento energetico in edilizia"</w:t>
      </w:r>
      <w:r w:rsidRPr="00490B7D">
        <w:rPr>
          <w:sz w:val="24"/>
          <w:szCs w:val="24"/>
        </w:rPr>
        <w:t>);</w:t>
      </w:r>
    </w:p>
    <w:p w:rsidR="00DC0BCC" w:rsidRPr="00490B7D" w:rsidRDefault="00DC0BCC" w:rsidP="00DC0BCC">
      <w:pPr>
        <w:autoSpaceDE/>
        <w:autoSpaceDN/>
        <w:jc w:val="both"/>
        <w:rPr>
          <w:b/>
          <w:sz w:val="24"/>
          <w:szCs w:val="24"/>
        </w:rPr>
      </w:pPr>
      <w:r w:rsidRPr="00490B7D">
        <w:rPr>
          <w:b/>
          <w:sz w:val="24"/>
          <w:szCs w:val="24"/>
        </w:rPr>
        <w:t xml:space="preserve">CONSIDERATO </w:t>
      </w:r>
      <w:r w:rsidRPr="00490B7D">
        <w:rPr>
          <w:sz w:val="24"/>
          <w:szCs w:val="24"/>
        </w:rPr>
        <w:t>che:</w:t>
      </w:r>
    </w:p>
    <w:p w:rsidR="00DC0BCC" w:rsidRPr="00490B7D" w:rsidRDefault="00DC0BCC" w:rsidP="00DC0BCC">
      <w:pPr>
        <w:numPr>
          <w:ilvl w:val="0"/>
          <w:numId w:val="6"/>
        </w:numPr>
        <w:autoSpaceDE/>
        <w:autoSpaceDN/>
        <w:jc w:val="both"/>
        <w:rPr>
          <w:sz w:val="24"/>
          <w:szCs w:val="24"/>
        </w:rPr>
      </w:pPr>
      <w:r w:rsidRPr="00490B7D">
        <w:rPr>
          <w:sz w:val="24"/>
          <w:szCs w:val="24"/>
        </w:rPr>
        <w:t xml:space="preserve">ai sensi dell’art. 146, comma 6, del D.lgs 22 gennaio 2004, n.42 e ss. mm. ii., deve essere garantita la differenziazione tra attività di tutela paesaggistica ed esercizio di funzioni amministrative in materia urbanistico – edilizia e, pertanto, non è più necessaria la presenza di un Tecnico Laureato iscritto all’ordine professionale, </w:t>
      </w:r>
      <w:r w:rsidRPr="00490B7D">
        <w:rPr>
          <w:sz w:val="24"/>
          <w:szCs w:val="24"/>
        </w:rPr>
        <w:lastRenderedPageBreak/>
        <w:t>esperto in Tutela del Paesaggio di cui all’art. 9 della L.R. 28/98, all’interno della Commissione Edilizia;</w:t>
      </w:r>
    </w:p>
    <w:p w:rsidR="00DC0BCC" w:rsidRPr="00490B7D" w:rsidRDefault="00DC0BCC" w:rsidP="00DC0BCC">
      <w:pPr>
        <w:autoSpaceDE/>
        <w:autoSpaceDN/>
        <w:jc w:val="both"/>
        <w:rPr>
          <w:sz w:val="24"/>
          <w:szCs w:val="24"/>
        </w:rPr>
      </w:pPr>
      <w:r w:rsidRPr="00490B7D">
        <w:rPr>
          <w:b/>
          <w:sz w:val="24"/>
          <w:szCs w:val="24"/>
        </w:rPr>
        <w:t>RITENUTO</w:t>
      </w:r>
      <w:r w:rsidRPr="00490B7D">
        <w:rPr>
          <w:sz w:val="24"/>
          <w:szCs w:val="24"/>
        </w:rPr>
        <w:t xml:space="preserve"> opportuno, alla luce delle nuove disposizioni normative, procedere alla modifica dell’art. 6 del Regolamento Edilizio - P. di F. e dell’art. 5 del Regolamento Edilizio - P.U.C., in particolare per quanto concerne la composizione e il funzionamento della Commissione Edilizia come segue:</w:t>
      </w:r>
    </w:p>
    <w:p w:rsidR="00DC0BCC" w:rsidRPr="00490B7D" w:rsidRDefault="00DC0BCC" w:rsidP="00DC0BCC">
      <w:pPr>
        <w:autoSpaceDE/>
        <w:autoSpaceDN/>
        <w:jc w:val="both"/>
        <w:rPr>
          <w:sz w:val="24"/>
          <w:szCs w:val="24"/>
        </w:rPr>
      </w:pPr>
    </w:p>
    <w:p w:rsidR="00DC0BCC" w:rsidRPr="00490B7D" w:rsidRDefault="00DC0BCC" w:rsidP="00DC0BCC">
      <w:pPr>
        <w:autoSpaceDE/>
        <w:autoSpaceDN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Art. 6 Regolamento Edilizio - P. di F.</w:t>
      </w:r>
    </w:p>
    <w:p w:rsidR="00DC0BCC" w:rsidRPr="00490B7D" w:rsidRDefault="00DC0BCC" w:rsidP="00DC0BCC">
      <w:pPr>
        <w:pStyle w:val="rtf1Default"/>
        <w:numPr>
          <w:ilvl w:val="0"/>
          <w:numId w:val="7"/>
        </w:numPr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Responsabile Area Urbanistica in qualità di Presidente;</w:t>
      </w:r>
    </w:p>
    <w:p w:rsidR="00DC0BCC" w:rsidRPr="00490B7D" w:rsidRDefault="00DC0BCC" w:rsidP="00DC0BCC">
      <w:pPr>
        <w:pStyle w:val="rtf1Default"/>
        <w:numPr>
          <w:ilvl w:val="0"/>
          <w:numId w:val="7"/>
        </w:numPr>
        <w:spacing w:after="2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1 (uno) tecnico esperto in prevenzione e sicurezza sul lavoro;</w:t>
      </w:r>
    </w:p>
    <w:p w:rsidR="00DC0BCC" w:rsidRPr="00490B7D" w:rsidRDefault="00DC0BCC" w:rsidP="00DC0BCC">
      <w:pPr>
        <w:pStyle w:val="rtf1Default"/>
        <w:numPr>
          <w:ilvl w:val="0"/>
          <w:numId w:val="7"/>
        </w:numPr>
        <w:spacing w:after="2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1 (uno) tecnico esperto in efficienza e certificazione energetica degli edifici;</w:t>
      </w:r>
    </w:p>
    <w:p w:rsidR="00DC0BCC" w:rsidRPr="00490B7D" w:rsidRDefault="00DC0BCC" w:rsidP="00DC0BCC">
      <w:pPr>
        <w:pStyle w:val="rtf1Default"/>
        <w:numPr>
          <w:ilvl w:val="0"/>
          <w:numId w:val="7"/>
        </w:numPr>
        <w:spacing w:after="2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4 (quattro) tecnici esperti in materia edilizio/urbanistica, di cui uno proposto dai consiglieri comunali di minoranza;</w:t>
      </w:r>
    </w:p>
    <w:p w:rsidR="00DC0BCC" w:rsidRPr="00490B7D" w:rsidRDefault="00DC0BCC" w:rsidP="00DC0BCC">
      <w:pPr>
        <w:numPr>
          <w:ilvl w:val="0"/>
          <w:numId w:val="8"/>
        </w:num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Le funzioni del Segretario verbalizzante saranno svolte da un funzionario dell’Ufficio Urbanistica ed Edilizia Privata, senza diritto di voto.</w:t>
      </w:r>
    </w:p>
    <w:p w:rsidR="00DC0BCC" w:rsidRPr="00490B7D" w:rsidRDefault="00DC0BCC" w:rsidP="00DC0BCC">
      <w:pPr>
        <w:numPr>
          <w:ilvl w:val="0"/>
          <w:numId w:val="8"/>
        </w:num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Non può essere eletto a far parte della Commissione chi sia parente di primo o secondo grado, affine di primo grado, adottante o adottato di altro componente della Commissione stessa o di Assessori o Consiglieri Comunali.</w:t>
      </w:r>
    </w:p>
    <w:p w:rsidR="00DC0BCC" w:rsidRPr="00490B7D" w:rsidRDefault="00DC0BCC" w:rsidP="00DC0BCC">
      <w:pPr>
        <w:numPr>
          <w:ilvl w:val="0"/>
          <w:numId w:val="8"/>
        </w:numPr>
        <w:adjustRightInd w:val="0"/>
        <w:jc w:val="both"/>
        <w:rPr>
          <w:b/>
          <w:i/>
          <w:sz w:val="24"/>
          <w:szCs w:val="24"/>
        </w:rPr>
      </w:pPr>
      <w:r w:rsidRPr="00490B7D">
        <w:rPr>
          <w:i/>
          <w:sz w:val="24"/>
          <w:szCs w:val="24"/>
        </w:rPr>
        <w:t>I componenti decadono dalla carica quando risultino assenti senza giustificato motivo a tre sedute consecutive, previa dichiarazione della Giunta Comunale.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1. La Commissione Urbanistico-Edilizia si riunisce nella Sede Municipale almeno una volta al mese.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2. La convocazione deve essere comunicata per iscritto dal Presidente e pervenire almeno due giorni prima della seduta. Le riunioni della Commissione Urbanistico- Edilizia sono valide se intervengono almeno quattro componenti, tra i quali il Presidente.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3. Il numero legale dei componenti la Commissione deve essere verificato al momento di ogni votazione.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4. L’ordine del giorno della riunione, suddiviso eventualmente in progetti da sottoporre alla Commissione, contiene tutte le pratiche trasmesse dal Responsabile del Procedimento, secondo l’ordine di presentazione.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5. La Commissione, qualora ritenga necessario per l’espressione del parere, può procedere ad un supplemento di istruttoria per i seguenti motivi:</w:t>
      </w:r>
    </w:p>
    <w:p w:rsidR="00DC0BCC" w:rsidRPr="00490B7D" w:rsidRDefault="00DC0BCC" w:rsidP="00DC0BCC">
      <w:pPr>
        <w:numPr>
          <w:ilvl w:val="0"/>
          <w:numId w:val="9"/>
        </w:num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convocazione del progettista nel corso della riunione della Commissione, per chiarimenti relativi agli elaborati presentati;</w:t>
      </w:r>
    </w:p>
    <w:p w:rsidR="00DC0BCC" w:rsidRPr="00490B7D" w:rsidRDefault="00DC0BCC" w:rsidP="00DC0BCC">
      <w:pPr>
        <w:numPr>
          <w:ilvl w:val="0"/>
          <w:numId w:val="9"/>
        </w:num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necessità del sopralluogo;</w:t>
      </w:r>
    </w:p>
    <w:p w:rsidR="00DC0BCC" w:rsidRPr="00490B7D" w:rsidRDefault="00DC0BCC" w:rsidP="00DC0BCC">
      <w:pPr>
        <w:numPr>
          <w:ilvl w:val="0"/>
          <w:numId w:val="9"/>
        </w:num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necessità di acquisizione di ulteriori elementi di valutazione.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6. Il parere della Commissione sarà espresso nella prima riunione utile successiva alla presa d’atto degli ulteriori elementi di valutazione.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7. La Commissione esprime i seguenti pareri:</w:t>
      </w:r>
    </w:p>
    <w:p w:rsidR="00DC0BCC" w:rsidRPr="00490B7D" w:rsidRDefault="00DC0BCC" w:rsidP="00DC0BCC">
      <w:pPr>
        <w:numPr>
          <w:ilvl w:val="0"/>
          <w:numId w:val="10"/>
        </w:num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parere favorevole;</w:t>
      </w:r>
    </w:p>
    <w:p w:rsidR="00DC0BCC" w:rsidRPr="00490B7D" w:rsidRDefault="00DC0BCC" w:rsidP="00DC0BCC">
      <w:pPr>
        <w:numPr>
          <w:ilvl w:val="0"/>
          <w:numId w:val="10"/>
        </w:num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parere favorevole con eventuali prescrizioni;</w:t>
      </w:r>
    </w:p>
    <w:p w:rsidR="00DC0BCC" w:rsidRPr="00490B7D" w:rsidRDefault="00DC0BCC" w:rsidP="00DC0BCC">
      <w:pPr>
        <w:numPr>
          <w:ilvl w:val="0"/>
          <w:numId w:val="10"/>
        </w:num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parere contrario motivato;</w:t>
      </w:r>
    </w:p>
    <w:p w:rsidR="00DC0BCC" w:rsidRPr="00490B7D" w:rsidRDefault="00DC0BCC" w:rsidP="00DC0BCC">
      <w:pPr>
        <w:numPr>
          <w:ilvl w:val="0"/>
          <w:numId w:val="10"/>
        </w:num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parere sospensivo.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8. É valido il parere che sia stato espresso con un numero di voti che rappresenti la maggioranza dei membri presenti alla seduta. In caso di parità prevale il voto del Presidente.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 xml:space="preserve">9. I componenti della Commissione non possono presenziare all’esame e alla valutazione dei progetti da essi elaborati o all’esecuzione dei quali siano comunque interessati poiché riguardanti il coniuge, i parenti o affini fino al quarto grado, i soci o colleghi </w:t>
      </w:r>
      <w:r w:rsidRPr="00490B7D">
        <w:rPr>
          <w:i/>
          <w:sz w:val="24"/>
          <w:szCs w:val="24"/>
        </w:rPr>
        <w:lastRenderedPageBreak/>
        <w:t>dello stesso studio professionale. La partecipazione al voto su una opera edilizia costituisce per i membri della Commissione motivo di incompatibilità ad eseguire la progettazione, anche parziale e/o esecutiva, la direzione dei lavori o l’esecuzione dell’opera medesima, entro i termini di validità della Concessione rilasciata a seguito del parere espresso dalla Commissione. La trasgressione comporta la revoca da membro della Commissione ad opera della Giunta Comunale e la segnalazione all’Ordine o al Collegio di appartenenza dell’iscritto.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10. Può partecipare ai lavori della Commissione senza diritto di voto il Tecnico Comunale che ha curato l’istruttoria dei progetti o degli atti da valutare.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11. Delle adunanze della Commissione Urbanistico-Edilizia viene redatto apposito verbale firmato dal Presidente, dal Segretario ( e almeno da due Commissari), che riporta i pareri espressi sui singoli progetti posti all’ordine del giorno. Il Segretario, inoltre, appone sui disegni di progetto la dicitura : “Esaminato nella seduta del …………… dalla Commissione Urbanistico-Edilizia” completa della data e della vidimazione dello stesso Segretario.</w:t>
      </w:r>
    </w:p>
    <w:p w:rsidR="00DC0BCC" w:rsidRPr="00490B7D" w:rsidRDefault="00DC0BCC" w:rsidP="00DC0BCC">
      <w:p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12. I pareri della Commissione Urbanistico-Edilizia sono resi noti al pubblico, in forma sommaria, con appositi elenchi da pubblicare all’Albo Pretorio e con comunicazione scritta agli aventi causa.</w:t>
      </w:r>
    </w:p>
    <w:p w:rsidR="00DC0BCC" w:rsidRPr="00490B7D" w:rsidRDefault="00DC0BCC" w:rsidP="00DC0BCC">
      <w:pPr>
        <w:autoSpaceDE/>
        <w:autoSpaceDN/>
        <w:jc w:val="both"/>
        <w:rPr>
          <w:b/>
          <w:i/>
          <w:sz w:val="24"/>
          <w:szCs w:val="24"/>
        </w:rPr>
      </w:pPr>
    </w:p>
    <w:p w:rsidR="00DC0BCC" w:rsidRPr="00490B7D" w:rsidRDefault="00DC0BCC" w:rsidP="00DC0BCC">
      <w:pPr>
        <w:autoSpaceDE/>
        <w:autoSpaceDN/>
        <w:jc w:val="both"/>
        <w:rPr>
          <w:b/>
          <w:i/>
          <w:sz w:val="24"/>
          <w:szCs w:val="24"/>
        </w:rPr>
      </w:pPr>
      <w:r w:rsidRPr="00490B7D">
        <w:rPr>
          <w:b/>
          <w:i/>
          <w:sz w:val="24"/>
          <w:szCs w:val="24"/>
        </w:rPr>
        <w:t>Art. 5 del Regolamento Edilizio - P.U.C.</w:t>
      </w:r>
    </w:p>
    <w:p w:rsidR="00DC0BCC" w:rsidRPr="00490B7D" w:rsidRDefault="00DC0BCC" w:rsidP="00DC0BCC">
      <w:pPr>
        <w:pStyle w:val="rtf1Default"/>
        <w:numPr>
          <w:ilvl w:val="0"/>
          <w:numId w:val="11"/>
        </w:numPr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Responsabile Area Urbanistica in qualità di Presidente;</w:t>
      </w:r>
    </w:p>
    <w:p w:rsidR="00DC0BCC" w:rsidRPr="00490B7D" w:rsidRDefault="00DC0BCC" w:rsidP="00DC0BCC">
      <w:pPr>
        <w:pStyle w:val="rtf1Default"/>
        <w:numPr>
          <w:ilvl w:val="0"/>
          <w:numId w:val="11"/>
        </w:numPr>
        <w:spacing w:after="2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1 (uno) tecnico esperto in prevenzione e sicurezza sul lavoro;</w:t>
      </w:r>
    </w:p>
    <w:p w:rsidR="00DC0BCC" w:rsidRPr="00490B7D" w:rsidRDefault="00DC0BCC" w:rsidP="00DC0BCC">
      <w:pPr>
        <w:pStyle w:val="rtf1Default"/>
        <w:numPr>
          <w:ilvl w:val="0"/>
          <w:numId w:val="11"/>
        </w:numPr>
        <w:spacing w:after="2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1 (uno) tecnico esperto in efficienza e certificazione energetica degli edifici;</w:t>
      </w:r>
    </w:p>
    <w:p w:rsidR="00DC0BCC" w:rsidRPr="00490B7D" w:rsidRDefault="00DC0BCC" w:rsidP="00DC0BCC">
      <w:pPr>
        <w:pStyle w:val="rtf1Default"/>
        <w:numPr>
          <w:ilvl w:val="0"/>
          <w:numId w:val="11"/>
        </w:numPr>
        <w:spacing w:after="2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4 (quattro) tecnici esperti in materia edilizio/urbanistica, di cui uno proposto dai consiglieri comunali di minoranza;</w:t>
      </w:r>
    </w:p>
    <w:p w:rsidR="00DC0BCC" w:rsidRPr="00490B7D" w:rsidRDefault="00DC0BCC" w:rsidP="00DC0BCC">
      <w:pPr>
        <w:numPr>
          <w:ilvl w:val="0"/>
          <w:numId w:val="6"/>
        </w:num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Le funzioni del Segretario verbalizzante saranno svolte da un funzionario dell’Ufficio Urbanistica ed Edilizia Privata, senza diritto di voto.</w:t>
      </w:r>
    </w:p>
    <w:p w:rsidR="00DC0BCC" w:rsidRPr="00490B7D" w:rsidRDefault="00DC0BCC" w:rsidP="00DC0BCC">
      <w:pPr>
        <w:numPr>
          <w:ilvl w:val="0"/>
          <w:numId w:val="6"/>
        </w:numPr>
        <w:adjustRightInd w:val="0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Non può essere eletto a far parte della Commissione chi sia parente di primo o secondo grado, affine di primo grado, adottante o adottato di altro componente della Commissione stessa o di Assessori o Consiglieri Comunali.</w:t>
      </w:r>
    </w:p>
    <w:p w:rsidR="00DC0BCC" w:rsidRPr="00490B7D" w:rsidRDefault="00DC0BCC" w:rsidP="00DC0BCC">
      <w:pPr>
        <w:numPr>
          <w:ilvl w:val="0"/>
          <w:numId w:val="6"/>
        </w:numPr>
        <w:adjustRightInd w:val="0"/>
        <w:jc w:val="both"/>
        <w:rPr>
          <w:b/>
          <w:i/>
          <w:sz w:val="24"/>
          <w:szCs w:val="24"/>
        </w:rPr>
      </w:pPr>
      <w:r w:rsidRPr="00490B7D">
        <w:rPr>
          <w:i/>
          <w:sz w:val="24"/>
          <w:szCs w:val="24"/>
        </w:rPr>
        <w:t>I componenti decadono dalla carica quando risultino assenti senza giustificato motivo a tre sedute consecutive, previa dichiarazione della Giunta Comunale.</w:t>
      </w:r>
    </w:p>
    <w:p w:rsidR="00DC0BCC" w:rsidRPr="00490B7D" w:rsidRDefault="00DC0BCC" w:rsidP="00DC0BCC">
      <w:pPr>
        <w:autoSpaceDE/>
        <w:autoSpaceDN/>
        <w:jc w:val="both"/>
        <w:rPr>
          <w:sz w:val="24"/>
          <w:szCs w:val="24"/>
        </w:rPr>
      </w:pPr>
      <w:r w:rsidRPr="00490B7D">
        <w:rPr>
          <w:b/>
          <w:sz w:val="24"/>
          <w:szCs w:val="24"/>
        </w:rPr>
        <w:t>RILEVATA</w:t>
      </w:r>
      <w:r w:rsidRPr="00490B7D">
        <w:rPr>
          <w:sz w:val="24"/>
          <w:szCs w:val="24"/>
        </w:rPr>
        <w:t xml:space="preserve"> l’urgenza di modificare gli articoli su citati, al fine di adeguarsi alle nuove disposizioni di legge;</w:t>
      </w:r>
    </w:p>
    <w:p w:rsidR="00DC0BCC" w:rsidRPr="00490B7D" w:rsidRDefault="00DC0BCC" w:rsidP="00DC0BCC">
      <w:pPr>
        <w:autoSpaceDE/>
        <w:autoSpaceDN/>
        <w:spacing w:line="240" w:lineRule="atLeast"/>
        <w:rPr>
          <w:sz w:val="24"/>
          <w:szCs w:val="24"/>
        </w:rPr>
      </w:pPr>
      <w:r w:rsidRPr="00490B7D">
        <w:rPr>
          <w:b/>
          <w:sz w:val="24"/>
          <w:szCs w:val="24"/>
        </w:rPr>
        <w:t>VISTA</w:t>
      </w:r>
      <w:r w:rsidRPr="00490B7D">
        <w:rPr>
          <w:sz w:val="24"/>
          <w:szCs w:val="24"/>
        </w:rPr>
        <w:t xml:space="preserve"> la legge regionale 22 dicembre 1989, n. 45;</w:t>
      </w:r>
    </w:p>
    <w:p w:rsidR="00DC0BCC" w:rsidRPr="00490B7D" w:rsidRDefault="00DC0BCC" w:rsidP="00DC0BCC">
      <w:pPr>
        <w:autoSpaceDE/>
        <w:autoSpaceDN/>
        <w:spacing w:line="240" w:lineRule="atLeast"/>
        <w:rPr>
          <w:sz w:val="24"/>
          <w:szCs w:val="24"/>
        </w:rPr>
      </w:pPr>
      <w:r w:rsidRPr="00490B7D">
        <w:rPr>
          <w:b/>
          <w:sz w:val="24"/>
          <w:szCs w:val="24"/>
        </w:rPr>
        <w:t>VISTO</w:t>
      </w:r>
      <w:r w:rsidRPr="00490B7D">
        <w:rPr>
          <w:sz w:val="24"/>
          <w:szCs w:val="24"/>
        </w:rPr>
        <w:t xml:space="preserve"> il decreto legislativo 18 agosto 2000, n. 267;</w:t>
      </w:r>
    </w:p>
    <w:p w:rsidR="00DC0BCC" w:rsidRPr="00490B7D" w:rsidRDefault="00DC0BCC" w:rsidP="00DC0BCC">
      <w:pPr>
        <w:autoSpaceDE/>
        <w:autoSpaceDN/>
        <w:spacing w:line="240" w:lineRule="atLeast"/>
        <w:rPr>
          <w:sz w:val="24"/>
          <w:szCs w:val="24"/>
        </w:rPr>
      </w:pPr>
      <w:r w:rsidRPr="00490B7D">
        <w:rPr>
          <w:b/>
          <w:sz w:val="24"/>
          <w:szCs w:val="24"/>
        </w:rPr>
        <w:t>VISTO</w:t>
      </w:r>
      <w:r w:rsidRPr="00490B7D">
        <w:rPr>
          <w:sz w:val="24"/>
          <w:szCs w:val="24"/>
        </w:rPr>
        <w:t xml:space="preserve"> il vigente Statuto Comunale;</w:t>
      </w:r>
    </w:p>
    <w:p w:rsidR="00DC0BCC" w:rsidRPr="00490B7D" w:rsidRDefault="00DC0BCC" w:rsidP="00DC0BCC">
      <w:pPr>
        <w:autoSpaceDE/>
        <w:autoSpaceDN/>
        <w:spacing w:line="240" w:lineRule="atLeast"/>
        <w:rPr>
          <w:sz w:val="24"/>
          <w:szCs w:val="24"/>
        </w:rPr>
      </w:pPr>
      <w:r w:rsidRPr="00490B7D">
        <w:rPr>
          <w:b/>
          <w:sz w:val="24"/>
          <w:szCs w:val="24"/>
        </w:rPr>
        <w:t>VISTO</w:t>
      </w:r>
      <w:r w:rsidRPr="00490B7D">
        <w:rPr>
          <w:sz w:val="24"/>
          <w:szCs w:val="24"/>
        </w:rPr>
        <w:t xml:space="preserve"> il vigente Regolamento del Consiglio Comunale;</w:t>
      </w:r>
    </w:p>
    <w:p w:rsidR="00DC0BCC" w:rsidRPr="00490B7D" w:rsidRDefault="00DC0BCC" w:rsidP="00DC0BCC">
      <w:pPr>
        <w:autoSpaceDE/>
        <w:autoSpaceDN/>
        <w:jc w:val="both"/>
        <w:rPr>
          <w:sz w:val="24"/>
          <w:szCs w:val="24"/>
        </w:rPr>
      </w:pPr>
      <w:r w:rsidRPr="00490B7D">
        <w:rPr>
          <w:b/>
          <w:sz w:val="24"/>
          <w:szCs w:val="24"/>
        </w:rPr>
        <w:t xml:space="preserve">ACQUISITO </w:t>
      </w:r>
      <w:r w:rsidRPr="00490B7D">
        <w:rPr>
          <w:sz w:val="24"/>
          <w:szCs w:val="24"/>
        </w:rPr>
        <w:t>il parere di cui all’art. 49, comma 1, del D. Lgs. 18 agosto 2000, n. 267;</w:t>
      </w:r>
    </w:p>
    <w:p w:rsidR="00497BA1" w:rsidRDefault="00497BA1" w:rsidP="009D25F0">
      <w:pPr>
        <w:autoSpaceDE/>
        <w:autoSpaceDN/>
        <w:rPr>
          <w:sz w:val="24"/>
          <w:szCs w:val="24"/>
        </w:rPr>
      </w:pPr>
    </w:p>
    <w:p w:rsidR="009D25F0" w:rsidRDefault="00497BA1" w:rsidP="009D25F0">
      <w:pPr>
        <w:autoSpaceDE/>
        <w:autoSpaceDN/>
        <w:rPr>
          <w:sz w:val="24"/>
          <w:szCs w:val="24"/>
        </w:rPr>
      </w:pPr>
      <w:r>
        <w:rPr>
          <w:sz w:val="24"/>
          <w:szCs w:val="24"/>
        </w:rPr>
        <w:t xml:space="preserve">Sentito in aula il Responsabile dell’Area Urbanistica il quale dà parere favorevole alla modifica dell’art. 6, punto 4 del </w:t>
      </w:r>
      <w:r w:rsidRPr="00497BA1">
        <w:rPr>
          <w:sz w:val="24"/>
          <w:szCs w:val="24"/>
        </w:rPr>
        <w:t>Regolamento Edilizio - P. di F.</w:t>
      </w:r>
      <w:r>
        <w:rPr>
          <w:sz w:val="24"/>
          <w:szCs w:val="24"/>
        </w:rPr>
        <w:t xml:space="preserve"> e dell’art. 6 punto 4 del P.U.C;    </w:t>
      </w:r>
    </w:p>
    <w:p w:rsidR="009D25F0" w:rsidRDefault="009D25F0" w:rsidP="009D25F0">
      <w:pPr>
        <w:autoSpaceDE/>
        <w:autoSpaceDN/>
        <w:rPr>
          <w:sz w:val="24"/>
          <w:szCs w:val="24"/>
        </w:rPr>
      </w:pPr>
      <w:r>
        <w:rPr>
          <w:sz w:val="24"/>
          <w:szCs w:val="24"/>
        </w:rPr>
        <w:t>Udito il dibattito riportato nell’allegato n. 1 che fa parte integrante della presente delibera;</w:t>
      </w:r>
    </w:p>
    <w:p w:rsidR="009D25F0" w:rsidRPr="001F2318" w:rsidRDefault="000E35CA" w:rsidP="009D25F0">
      <w:p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 votazione </w:t>
      </w:r>
      <w:r w:rsidR="009D25F0">
        <w:rPr>
          <w:sz w:val="24"/>
          <w:szCs w:val="24"/>
        </w:rPr>
        <w:t>unanim</w:t>
      </w:r>
      <w:r>
        <w:rPr>
          <w:sz w:val="24"/>
          <w:szCs w:val="24"/>
        </w:rPr>
        <w:t>e</w:t>
      </w:r>
      <w:r w:rsidR="009D25F0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9D25F0">
        <w:rPr>
          <w:sz w:val="24"/>
          <w:szCs w:val="24"/>
        </w:rPr>
        <w:t xml:space="preserve"> palese; </w:t>
      </w:r>
    </w:p>
    <w:p w:rsidR="00DC0BCC" w:rsidRPr="00490B7D" w:rsidRDefault="00DC0BCC" w:rsidP="00DC0BCC">
      <w:pPr>
        <w:autoSpaceDE/>
        <w:autoSpaceDN/>
        <w:spacing w:line="240" w:lineRule="atLeast"/>
        <w:jc w:val="center"/>
        <w:rPr>
          <w:b/>
          <w:sz w:val="24"/>
          <w:szCs w:val="24"/>
        </w:rPr>
      </w:pPr>
    </w:p>
    <w:p w:rsidR="00DC0BCC" w:rsidRPr="00490B7D" w:rsidRDefault="00490B7D" w:rsidP="00DC0BCC">
      <w:pPr>
        <w:autoSpaceDE/>
        <w:autoSpaceDN/>
        <w:spacing w:line="240" w:lineRule="atLeast"/>
        <w:jc w:val="center"/>
        <w:rPr>
          <w:b/>
          <w:sz w:val="24"/>
          <w:szCs w:val="24"/>
        </w:rPr>
      </w:pPr>
      <w:r w:rsidRPr="00490B7D">
        <w:rPr>
          <w:b/>
          <w:sz w:val="24"/>
          <w:szCs w:val="24"/>
        </w:rPr>
        <w:t>D</w:t>
      </w:r>
      <w:r w:rsidR="00DC0BCC" w:rsidRPr="00490B7D">
        <w:rPr>
          <w:b/>
          <w:sz w:val="24"/>
          <w:szCs w:val="24"/>
        </w:rPr>
        <w:t>E</w:t>
      </w:r>
      <w:r w:rsidRPr="00490B7D">
        <w:rPr>
          <w:b/>
          <w:sz w:val="24"/>
          <w:szCs w:val="24"/>
        </w:rPr>
        <w:t>LIBERA</w:t>
      </w:r>
    </w:p>
    <w:p w:rsidR="00DC0BCC" w:rsidRPr="00490B7D" w:rsidRDefault="00DC0BCC" w:rsidP="00DC0BCC">
      <w:pPr>
        <w:numPr>
          <w:ilvl w:val="0"/>
          <w:numId w:val="12"/>
        </w:numPr>
        <w:autoSpaceDE/>
        <w:autoSpaceDN/>
        <w:spacing w:line="360" w:lineRule="auto"/>
        <w:ind w:hanging="720"/>
        <w:jc w:val="both"/>
        <w:rPr>
          <w:sz w:val="24"/>
          <w:szCs w:val="24"/>
        </w:rPr>
      </w:pPr>
      <w:r w:rsidRPr="00490B7D">
        <w:rPr>
          <w:b/>
          <w:sz w:val="24"/>
          <w:szCs w:val="24"/>
        </w:rPr>
        <w:t>DI CONSIDERARE</w:t>
      </w:r>
      <w:r w:rsidRPr="00490B7D">
        <w:rPr>
          <w:sz w:val="24"/>
          <w:szCs w:val="24"/>
        </w:rPr>
        <w:t xml:space="preserve"> la narrativa parte integrante e sostanziale del presente atto;</w:t>
      </w:r>
    </w:p>
    <w:p w:rsidR="00DC0BCC" w:rsidRPr="00490B7D" w:rsidRDefault="00DC0BCC" w:rsidP="00DC0BCC">
      <w:pPr>
        <w:numPr>
          <w:ilvl w:val="0"/>
          <w:numId w:val="12"/>
        </w:numPr>
        <w:autoSpaceDE/>
        <w:autoSpaceDN/>
        <w:ind w:hanging="720"/>
        <w:jc w:val="both"/>
        <w:rPr>
          <w:sz w:val="24"/>
          <w:szCs w:val="24"/>
        </w:rPr>
      </w:pPr>
      <w:r w:rsidRPr="00490B7D">
        <w:rPr>
          <w:b/>
          <w:sz w:val="24"/>
          <w:szCs w:val="24"/>
        </w:rPr>
        <w:lastRenderedPageBreak/>
        <w:t>DI MODIFICARE</w:t>
      </w:r>
      <w:r w:rsidRPr="00490B7D">
        <w:rPr>
          <w:sz w:val="24"/>
          <w:szCs w:val="24"/>
        </w:rPr>
        <w:t xml:space="preserve"> gli artt 6 del Regolamento Edilizio - P. di F. e 5 del Regolamento Edilizio - P.U.C.,, secondo la seguente nuova formulazione: </w:t>
      </w:r>
    </w:p>
    <w:p w:rsidR="00DC0BCC" w:rsidRPr="00490B7D" w:rsidRDefault="00DC0BCC" w:rsidP="00DC0BCC">
      <w:pPr>
        <w:autoSpaceDE/>
        <w:autoSpaceDN/>
        <w:jc w:val="center"/>
        <w:rPr>
          <w:b/>
          <w:sz w:val="24"/>
          <w:szCs w:val="24"/>
        </w:rPr>
      </w:pPr>
    </w:p>
    <w:p w:rsidR="00DC0BCC" w:rsidRPr="00490B7D" w:rsidRDefault="00DC0BCC" w:rsidP="00DC0BCC">
      <w:pPr>
        <w:autoSpaceDE/>
        <w:autoSpaceDN/>
        <w:ind w:left="708"/>
        <w:jc w:val="both"/>
        <w:rPr>
          <w:b/>
          <w:i/>
          <w:sz w:val="24"/>
          <w:szCs w:val="24"/>
        </w:rPr>
      </w:pPr>
      <w:r w:rsidRPr="00490B7D">
        <w:rPr>
          <w:b/>
          <w:i/>
          <w:sz w:val="24"/>
          <w:szCs w:val="24"/>
        </w:rPr>
        <w:t>Art. 6 Regolamento Edilizio - P. di F.</w:t>
      </w:r>
    </w:p>
    <w:p w:rsidR="00DC0BCC" w:rsidRPr="00490B7D" w:rsidRDefault="00DC0BCC" w:rsidP="00DC0BCC">
      <w:pPr>
        <w:pStyle w:val="rtf1Default"/>
        <w:numPr>
          <w:ilvl w:val="0"/>
          <w:numId w:val="7"/>
        </w:numPr>
        <w:ind w:left="178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Responsabile Area Urbanistica in qualità di Presidente;</w:t>
      </w:r>
    </w:p>
    <w:p w:rsidR="00DC0BCC" w:rsidRPr="00490B7D" w:rsidRDefault="00DC0BCC" w:rsidP="00DC0BCC">
      <w:pPr>
        <w:pStyle w:val="rtf1Default"/>
        <w:numPr>
          <w:ilvl w:val="0"/>
          <w:numId w:val="7"/>
        </w:numPr>
        <w:spacing w:after="28"/>
        <w:ind w:left="178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1 (uno) tecnico esperto in prevenzione e sicurezza sul lavoro;</w:t>
      </w:r>
    </w:p>
    <w:p w:rsidR="00DC0BCC" w:rsidRPr="00490B7D" w:rsidRDefault="00DC0BCC" w:rsidP="00DC0BCC">
      <w:pPr>
        <w:pStyle w:val="rtf1Default"/>
        <w:numPr>
          <w:ilvl w:val="0"/>
          <w:numId w:val="7"/>
        </w:numPr>
        <w:spacing w:after="28"/>
        <w:ind w:left="178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1 (uno) tecnico esperto in efficienza e certificazione energetica degli edifici;</w:t>
      </w:r>
    </w:p>
    <w:p w:rsidR="00DC0BCC" w:rsidRPr="00490B7D" w:rsidRDefault="00DC0BCC" w:rsidP="00DC0BCC">
      <w:pPr>
        <w:pStyle w:val="rtf1Default"/>
        <w:numPr>
          <w:ilvl w:val="0"/>
          <w:numId w:val="7"/>
        </w:numPr>
        <w:spacing w:after="28"/>
        <w:ind w:left="178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4 (quattro) tecnici esperti in materia edilizio/urbanistica, di cui uno proposto dai consiglieri comunali di minoranza;</w:t>
      </w:r>
    </w:p>
    <w:p w:rsidR="00DC0BCC" w:rsidRPr="00490B7D" w:rsidRDefault="00DC0BCC" w:rsidP="00DC0BCC">
      <w:pPr>
        <w:numPr>
          <w:ilvl w:val="0"/>
          <w:numId w:val="8"/>
        </w:numPr>
        <w:adjustRightInd w:val="0"/>
        <w:ind w:left="106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Le funzioni del Segretario verbalizzante saranno svolte da un funzionario dell’Ufficio Urbanistica ed Edilizia Privata, senza diritto di voto.</w:t>
      </w:r>
    </w:p>
    <w:p w:rsidR="00DC0BCC" w:rsidRPr="00490B7D" w:rsidRDefault="00DC0BCC" w:rsidP="00DC0BCC">
      <w:pPr>
        <w:numPr>
          <w:ilvl w:val="0"/>
          <w:numId w:val="8"/>
        </w:numPr>
        <w:adjustRightInd w:val="0"/>
        <w:ind w:left="106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Non può essere eletto a far parte della Commissione chi sia parente di primo o secondo grado, affine di primo grado, adottante o adottato di altro componente della Commissione stessa o di Assessori o Consiglieri Comunali.</w:t>
      </w:r>
    </w:p>
    <w:p w:rsidR="00DC0BCC" w:rsidRPr="00490B7D" w:rsidRDefault="00DC0BCC" w:rsidP="00DC0BCC">
      <w:pPr>
        <w:numPr>
          <w:ilvl w:val="0"/>
          <w:numId w:val="8"/>
        </w:numPr>
        <w:adjustRightInd w:val="0"/>
        <w:ind w:left="1068"/>
        <w:jc w:val="both"/>
        <w:rPr>
          <w:b/>
          <w:i/>
          <w:sz w:val="24"/>
          <w:szCs w:val="24"/>
        </w:rPr>
      </w:pPr>
      <w:r w:rsidRPr="00490B7D">
        <w:rPr>
          <w:i/>
          <w:sz w:val="24"/>
          <w:szCs w:val="24"/>
        </w:rPr>
        <w:t>I componenti decadono dalla carica quando risultino assenti senza giustificato motivo a tre sedute consecutive, previa dichiarazione della Giunta Comunale.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1. La Commissione Urbanistico-Edilizia si riunisce nella Sede Municipale almeno una volta al mese.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2. La convocazione deve essere comunicata per iscritto dal Presidente e pervenire almeno due giorni prima della seduta. Le riunioni della Commissione Urbanistico- Edilizia sono valide se intervengono almeno quattro componenti, tra i quali il Presidente.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3. Il numero legale dei componenti la Commissione deve essere verificato al momento di ogni votazione.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 xml:space="preserve">4. L’ordine del giorno della riunione, suddiviso eventualmente in progetti da sottoporre alla Commissione, contiene tutte le pratiche </w:t>
      </w:r>
      <w:r w:rsidR="00497BA1" w:rsidRPr="00497BA1">
        <w:rPr>
          <w:b/>
          <w:i/>
          <w:sz w:val="24"/>
          <w:szCs w:val="24"/>
          <w:u w:val="single"/>
        </w:rPr>
        <w:t>istruite e</w:t>
      </w:r>
      <w:r w:rsidR="00497BA1">
        <w:rPr>
          <w:b/>
          <w:i/>
          <w:sz w:val="24"/>
          <w:szCs w:val="24"/>
        </w:rPr>
        <w:t xml:space="preserve"> </w:t>
      </w:r>
      <w:r w:rsidRPr="00490B7D">
        <w:rPr>
          <w:i/>
          <w:sz w:val="24"/>
          <w:szCs w:val="24"/>
        </w:rPr>
        <w:t>trasmesse dal Responsabile del Procedimento, secondo l’ordine di presentazione.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5. La Commissione, qualora ritenga necessario per l’espressione del parere, può procedere ad un supplemento di istruttoria per i seguenti motivi:</w:t>
      </w:r>
    </w:p>
    <w:p w:rsidR="00DC0BCC" w:rsidRPr="00490B7D" w:rsidRDefault="00DC0BCC" w:rsidP="00DC0BCC">
      <w:pPr>
        <w:numPr>
          <w:ilvl w:val="0"/>
          <w:numId w:val="9"/>
        </w:numPr>
        <w:adjustRightInd w:val="0"/>
        <w:ind w:left="142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convocazione del progettista nel corso della riunione della Commissione, per chiarimenti relativi agli elaborati presentati;</w:t>
      </w:r>
    </w:p>
    <w:p w:rsidR="00DC0BCC" w:rsidRPr="00490B7D" w:rsidRDefault="00DC0BCC" w:rsidP="00DC0BCC">
      <w:pPr>
        <w:numPr>
          <w:ilvl w:val="0"/>
          <w:numId w:val="9"/>
        </w:numPr>
        <w:adjustRightInd w:val="0"/>
        <w:ind w:left="142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necessità del sopralluogo;</w:t>
      </w:r>
    </w:p>
    <w:p w:rsidR="00DC0BCC" w:rsidRPr="00490B7D" w:rsidRDefault="00DC0BCC" w:rsidP="00DC0BCC">
      <w:pPr>
        <w:numPr>
          <w:ilvl w:val="0"/>
          <w:numId w:val="9"/>
        </w:numPr>
        <w:adjustRightInd w:val="0"/>
        <w:ind w:left="142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necessità di acquisizione di ulteriori elementi di valutazione.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6. Il parere della Commissione sarà espresso nella prima riunione utile successiva alla presa d’atto degli ulteriori elementi di valutazione.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7. La Commissione esprime i seguenti pareri:</w:t>
      </w:r>
    </w:p>
    <w:p w:rsidR="00DC0BCC" w:rsidRPr="00490B7D" w:rsidRDefault="00DC0BCC" w:rsidP="00DC0BCC">
      <w:pPr>
        <w:numPr>
          <w:ilvl w:val="0"/>
          <w:numId w:val="10"/>
        </w:numPr>
        <w:adjustRightInd w:val="0"/>
        <w:ind w:left="142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parere favorevole;</w:t>
      </w:r>
    </w:p>
    <w:p w:rsidR="00DC0BCC" w:rsidRPr="00490B7D" w:rsidRDefault="00DC0BCC" w:rsidP="00DC0BCC">
      <w:pPr>
        <w:numPr>
          <w:ilvl w:val="0"/>
          <w:numId w:val="10"/>
        </w:numPr>
        <w:adjustRightInd w:val="0"/>
        <w:ind w:left="142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parere favorevole con eventuali prescrizioni;</w:t>
      </w:r>
    </w:p>
    <w:p w:rsidR="00DC0BCC" w:rsidRPr="00490B7D" w:rsidRDefault="00DC0BCC" w:rsidP="00DC0BCC">
      <w:pPr>
        <w:numPr>
          <w:ilvl w:val="0"/>
          <w:numId w:val="10"/>
        </w:numPr>
        <w:adjustRightInd w:val="0"/>
        <w:ind w:left="142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parere contrario motivato;</w:t>
      </w:r>
    </w:p>
    <w:p w:rsidR="00DC0BCC" w:rsidRPr="00490B7D" w:rsidRDefault="00DC0BCC" w:rsidP="00DC0BCC">
      <w:pPr>
        <w:numPr>
          <w:ilvl w:val="0"/>
          <w:numId w:val="10"/>
        </w:numPr>
        <w:adjustRightInd w:val="0"/>
        <w:ind w:left="142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parere sospensivo.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8. É valido il parere che sia stato espresso con un numero di voti che rappresenti la maggioranza dei membri presenti alla seduta. In caso di parità prevale il voto del Presidente.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 xml:space="preserve">9. I componenti della Commissione non possono presenziare all’esame e alla valutazione dei progetti da essi elaborati o all’esecuzione dei quali siano comunque interessati poiché riguardanti il coniuge, i parenti o affini fino al quarto grado, i soci o colleghi dello stesso studio professionale. La </w:t>
      </w:r>
      <w:r w:rsidRPr="00490B7D">
        <w:rPr>
          <w:i/>
          <w:sz w:val="24"/>
          <w:szCs w:val="24"/>
        </w:rPr>
        <w:lastRenderedPageBreak/>
        <w:t>partecipazione al voto su una opera edilizia costituisce per i membri della Commissione motivo di incompatibilità ad eseguire la progettazione, anche parziale e/o esecutiva, la direzione dei lavori o l’esecuzione dell’opera medesima, entro i termini di validità della Concessione rilasciata a seguito del parere espresso dalla Commissione. La trasgressione comporta la revoca da membro della Commissione ad opera della Giunta Comunale e la segnalazione all’Ordine o al Collegio di appartenenza dell’iscritto.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10. Può partecipare ai lavori della Commissione senza diritto di voto il Tecnico Comunale che ha curato l’istruttoria dei progetti o degli atti da valutare.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11. Delle adunanze della Commissione Urbanistico-Edilizia viene redatto apposito verbale firmato dal Presidente, dal Segretario ( e almeno da due Commissari), che riporta i pareri espressi sui singoli progetti posti all’ordine del giorno. Il Segretario, inoltre, appone sui disegni di progetto la dicitura : “Esaminato nella seduta del …………… dalla Commissione Urbanistico - Edilizia” completa della data e della vidimazione dello stesso Segretario.</w:t>
      </w:r>
    </w:p>
    <w:p w:rsidR="00DC0BCC" w:rsidRPr="00490B7D" w:rsidRDefault="00DC0BCC" w:rsidP="00DC0BCC">
      <w:pPr>
        <w:adjustRightInd w:val="0"/>
        <w:ind w:left="70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12. I pareri della Commissione Urbanistico-Edilizia sono resi noti al pubblico, in forma sommaria, con appositi elenchi da pubblicare all’Albo Pretorio e con comunicazione scritta agli aventi causa.</w:t>
      </w:r>
    </w:p>
    <w:p w:rsidR="00DC0BCC" w:rsidRPr="00490B7D" w:rsidRDefault="00DC0BCC" w:rsidP="00DC0BCC">
      <w:pPr>
        <w:adjustRightInd w:val="0"/>
        <w:jc w:val="both"/>
        <w:rPr>
          <w:sz w:val="24"/>
          <w:szCs w:val="24"/>
        </w:rPr>
      </w:pPr>
    </w:p>
    <w:p w:rsidR="00DC0BCC" w:rsidRPr="00490B7D" w:rsidRDefault="00DC0BCC" w:rsidP="00DC0BCC">
      <w:pPr>
        <w:autoSpaceDE/>
        <w:autoSpaceDN/>
        <w:ind w:left="708"/>
        <w:jc w:val="both"/>
        <w:rPr>
          <w:b/>
          <w:i/>
          <w:sz w:val="24"/>
          <w:szCs w:val="24"/>
        </w:rPr>
      </w:pPr>
      <w:r w:rsidRPr="00490B7D">
        <w:rPr>
          <w:b/>
          <w:i/>
          <w:sz w:val="24"/>
          <w:szCs w:val="24"/>
        </w:rPr>
        <w:t>Art. 5 del Regolamento Edilizio - P.U.C.</w:t>
      </w:r>
    </w:p>
    <w:p w:rsidR="00DC0BCC" w:rsidRPr="00490B7D" w:rsidRDefault="00DC0BCC" w:rsidP="00DC0BCC">
      <w:pPr>
        <w:pStyle w:val="rtf1Default"/>
        <w:numPr>
          <w:ilvl w:val="0"/>
          <w:numId w:val="11"/>
        </w:numPr>
        <w:ind w:left="178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Responsabile Area Urbanistica in qualità di Presidente;</w:t>
      </w:r>
    </w:p>
    <w:p w:rsidR="00DC0BCC" w:rsidRPr="00490B7D" w:rsidRDefault="00DC0BCC" w:rsidP="00DC0BCC">
      <w:pPr>
        <w:pStyle w:val="rtf1Default"/>
        <w:numPr>
          <w:ilvl w:val="0"/>
          <w:numId w:val="11"/>
        </w:numPr>
        <w:spacing w:after="28"/>
        <w:ind w:left="178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1 (uno) tecnico esperto in prevenzione e sicurezza sul lavoro;</w:t>
      </w:r>
    </w:p>
    <w:p w:rsidR="00DC0BCC" w:rsidRPr="00490B7D" w:rsidRDefault="00DC0BCC" w:rsidP="00DC0BCC">
      <w:pPr>
        <w:pStyle w:val="rtf1Default"/>
        <w:numPr>
          <w:ilvl w:val="0"/>
          <w:numId w:val="11"/>
        </w:numPr>
        <w:spacing w:after="28"/>
        <w:ind w:left="178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1 (uno) tecnico esperto in efficienza e certificazione energetica degli edifici;</w:t>
      </w:r>
    </w:p>
    <w:p w:rsidR="00DC0BCC" w:rsidRPr="00490B7D" w:rsidRDefault="00DC0BCC" w:rsidP="00DC0BCC">
      <w:pPr>
        <w:pStyle w:val="rtf1Default"/>
        <w:numPr>
          <w:ilvl w:val="0"/>
          <w:numId w:val="11"/>
        </w:numPr>
        <w:spacing w:after="28"/>
        <w:ind w:left="1788"/>
        <w:jc w:val="both"/>
        <w:rPr>
          <w:rFonts w:ascii="Times New Roman" w:hAnsi="Times New Roman" w:cs="Times New Roman"/>
          <w:i/>
        </w:rPr>
      </w:pPr>
      <w:r w:rsidRPr="00490B7D">
        <w:rPr>
          <w:rFonts w:ascii="Times New Roman" w:hAnsi="Times New Roman" w:cs="Times New Roman"/>
          <w:i/>
        </w:rPr>
        <w:t>n° 4 (quattro) tecnici esperti in materia edilizio/urbanistica, di cui uno proposto dai consiglieri comunali di minoranza;</w:t>
      </w:r>
    </w:p>
    <w:p w:rsidR="00DC0BCC" w:rsidRPr="00490B7D" w:rsidRDefault="00DC0BCC" w:rsidP="00DC0BCC">
      <w:pPr>
        <w:numPr>
          <w:ilvl w:val="0"/>
          <w:numId w:val="6"/>
        </w:numPr>
        <w:adjustRightInd w:val="0"/>
        <w:ind w:left="142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Le funzioni del Segretario verbalizzante saranno svolte da un funzionario dell’Ufficio Urbanistica ed Edilizia Privata, senza diritto di voto.</w:t>
      </w:r>
    </w:p>
    <w:p w:rsidR="00DC0BCC" w:rsidRPr="00490B7D" w:rsidRDefault="00DC0BCC" w:rsidP="00DC0BCC">
      <w:pPr>
        <w:numPr>
          <w:ilvl w:val="0"/>
          <w:numId w:val="6"/>
        </w:numPr>
        <w:adjustRightInd w:val="0"/>
        <w:ind w:left="1428"/>
        <w:jc w:val="both"/>
        <w:rPr>
          <w:i/>
          <w:sz w:val="24"/>
          <w:szCs w:val="24"/>
        </w:rPr>
      </w:pPr>
      <w:r w:rsidRPr="00490B7D">
        <w:rPr>
          <w:i/>
          <w:sz w:val="24"/>
          <w:szCs w:val="24"/>
        </w:rPr>
        <w:t>Non può essere eletto a far parte della Commissione chi sia parente di primo o secondo grado, affine di primo grado, adottante o adottato di altro componente della Commissione stessa o di Assessori o Consiglieri Comunali.</w:t>
      </w:r>
    </w:p>
    <w:p w:rsidR="00DC0BCC" w:rsidRPr="00202062" w:rsidRDefault="00DC0BCC" w:rsidP="00DC0BCC">
      <w:pPr>
        <w:numPr>
          <w:ilvl w:val="0"/>
          <w:numId w:val="6"/>
        </w:numPr>
        <w:adjustRightInd w:val="0"/>
        <w:ind w:left="1428"/>
        <w:jc w:val="both"/>
        <w:rPr>
          <w:b/>
          <w:i/>
          <w:sz w:val="24"/>
          <w:szCs w:val="24"/>
        </w:rPr>
      </w:pPr>
      <w:r w:rsidRPr="00490B7D">
        <w:rPr>
          <w:i/>
          <w:sz w:val="24"/>
          <w:szCs w:val="24"/>
        </w:rPr>
        <w:t>I componenti decadono dalla carica quando risultino assenti senza giustificato motivo a tre sedute consecutive, previa dichiarazione della Giunta Comunale.</w:t>
      </w:r>
    </w:p>
    <w:p w:rsidR="00202062" w:rsidRPr="00202062" w:rsidRDefault="00202062" w:rsidP="00202062">
      <w:pPr>
        <w:numPr>
          <w:ilvl w:val="0"/>
          <w:numId w:val="12"/>
        </w:numPr>
        <w:adjustRightInd w:val="0"/>
        <w:jc w:val="both"/>
        <w:rPr>
          <w:b/>
          <w:sz w:val="24"/>
          <w:szCs w:val="24"/>
        </w:rPr>
      </w:pPr>
      <w:r w:rsidRPr="00202062">
        <w:rPr>
          <w:b/>
          <w:sz w:val="24"/>
          <w:szCs w:val="24"/>
        </w:rPr>
        <w:t>DI MODIFICARE</w:t>
      </w:r>
      <w:r>
        <w:rPr>
          <w:sz w:val="24"/>
          <w:szCs w:val="24"/>
        </w:rPr>
        <w:t xml:space="preserve"> l’art. 6 punto 4 del P.U.C inserendo dopo le parole </w:t>
      </w:r>
      <w:r w:rsidRPr="00202062">
        <w:rPr>
          <w:b/>
          <w:sz w:val="24"/>
          <w:szCs w:val="24"/>
        </w:rPr>
        <w:t>“</w:t>
      </w:r>
      <w:r w:rsidRPr="00202062">
        <w:rPr>
          <w:b/>
          <w:i/>
          <w:sz w:val="24"/>
          <w:szCs w:val="24"/>
        </w:rPr>
        <w:t>t</w:t>
      </w:r>
      <w:r w:rsidRPr="00497BA1">
        <w:rPr>
          <w:b/>
          <w:i/>
          <w:sz w:val="24"/>
          <w:szCs w:val="24"/>
        </w:rPr>
        <w:t>utte le pratiche … istruite e”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.</w:t>
      </w:r>
    </w:p>
    <w:p w:rsidR="00DC0BCC" w:rsidRPr="00490B7D" w:rsidRDefault="00DC0BCC" w:rsidP="00DC0BCC">
      <w:pPr>
        <w:numPr>
          <w:ilvl w:val="0"/>
          <w:numId w:val="12"/>
        </w:numPr>
        <w:adjustRightInd w:val="0"/>
        <w:ind w:hanging="720"/>
        <w:jc w:val="both"/>
        <w:rPr>
          <w:sz w:val="24"/>
          <w:szCs w:val="24"/>
        </w:rPr>
      </w:pPr>
      <w:r w:rsidRPr="00490B7D">
        <w:rPr>
          <w:b/>
          <w:sz w:val="24"/>
          <w:szCs w:val="24"/>
        </w:rPr>
        <w:t>DI ESPRIMERE</w:t>
      </w:r>
      <w:r w:rsidRPr="00490B7D">
        <w:rPr>
          <w:sz w:val="24"/>
          <w:szCs w:val="24"/>
        </w:rPr>
        <w:t xml:space="preserve"> parere favorevole per l’adozione della variante normativa del Programma di Fabbricazione (P. di F.) e al Piano Urbanistico Comunale (P.U.C.); </w:t>
      </w:r>
    </w:p>
    <w:p w:rsidR="00DC0BCC" w:rsidRPr="00490B7D" w:rsidRDefault="00DC0BCC" w:rsidP="00DC0BCC">
      <w:pPr>
        <w:numPr>
          <w:ilvl w:val="0"/>
          <w:numId w:val="12"/>
        </w:numPr>
        <w:adjustRightInd w:val="0"/>
        <w:ind w:hanging="720"/>
        <w:jc w:val="both"/>
        <w:rPr>
          <w:sz w:val="24"/>
          <w:szCs w:val="24"/>
        </w:rPr>
      </w:pPr>
      <w:r w:rsidRPr="00490B7D">
        <w:rPr>
          <w:b/>
          <w:sz w:val="24"/>
          <w:szCs w:val="24"/>
        </w:rPr>
        <w:t xml:space="preserve">DI ADOTTARE </w:t>
      </w:r>
      <w:r w:rsidRPr="00490B7D">
        <w:rPr>
          <w:sz w:val="24"/>
          <w:szCs w:val="24"/>
        </w:rPr>
        <w:t>la variante al P. di F. e al P.U.C. ai sensi e per gli effetti dell’art. 20 della legge urbanistica regionale n. 45 del 22.12.1989;</w:t>
      </w:r>
    </w:p>
    <w:p w:rsidR="00DC0BCC" w:rsidRPr="00490B7D" w:rsidRDefault="00DC0BCC" w:rsidP="00DC0BCC">
      <w:pPr>
        <w:numPr>
          <w:ilvl w:val="0"/>
          <w:numId w:val="12"/>
        </w:numPr>
        <w:adjustRightInd w:val="0"/>
        <w:ind w:hanging="720"/>
        <w:jc w:val="both"/>
        <w:rPr>
          <w:sz w:val="24"/>
          <w:szCs w:val="24"/>
        </w:rPr>
      </w:pPr>
      <w:r w:rsidRPr="00490B7D">
        <w:rPr>
          <w:b/>
          <w:sz w:val="24"/>
          <w:szCs w:val="24"/>
        </w:rPr>
        <w:t>DI DARE</w:t>
      </w:r>
      <w:r w:rsidRPr="00490B7D">
        <w:rPr>
          <w:sz w:val="24"/>
          <w:szCs w:val="24"/>
        </w:rPr>
        <w:t xml:space="preserve"> atto, che a decorrere dalla data di adozione della variante normativa del Programma di Fabbricazione (P. di F.) e al Piano Urbanistico Comunale (P.U.C.); si applicano le norme di salvaguardia, ai sensi e per gli effetti dell’art. 12, comma 3 del D.P.R. del 6 giugno 2001, n. 380 – Testo unico delle disposizioni legislative e regolamentari in materia di edilizia. </w:t>
      </w:r>
    </w:p>
    <w:p w:rsidR="00DC0BCC" w:rsidRPr="00490B7D" w:rsidRDefault="00DC0BCC" w:rsidP="00DC0BCC">
      <w:pPr>
        <w:numPr>
          <w:ilvl w:val="0"/>
          <w:numId w:val="12"/>
        </w:numPr>
        <w:adjustRightInd w:val="0"/>
        <w:ind w:hanging="720"/>
        <w:jc w:val="both"/>
        <w:rPr>
          <w:sz w:val="24"/>
          <w:szCs w:val="24"/>
        </w:rPr>
      </w:pPr>
      <w:r w:rsidRPr="00490B7D">
        <w:rPr>
          <w:b/>
          <w:sz w:val="24"/>
          <w:szCs w:val="24"/>
        </w:rPr>
        <w:t>DI DARE</w:t>
      </w:r>
      <w:r w:rsidRPr="00490B7D">
        <w:rPr>
          <w:sz w:val="24"/>
          <w:szCs w:val="24"/>
        </w:rPr>
        <w:t xml:space="preserve"> mandato al Responsabile dell’Area Urbanistica per la predisposizione degli atti successivi alla presente deliberazione.</w:t>
      </w:r>
    </w:p>
    <w:p w:rsidR="00DC0BCC" w:rsidRPr="00490B7D" w:rsidRDefault="00DC0BCC">
      <w:pPr>
        <w:autoSpaceDE/>
        <w:autoSpaceDN/>
        <w:rPr>
          <w:sz w:val="24"/>
          <w:szCs w:val="24"/>
        </w:rPr>
      </w:pPr>
    </w:p>
    <w:p w:rsidR="004A51DB" w:rsidRPr="00071A61" w:rsidRDefault="004A51DB">
      <w:pPr>
        <w:widowControl w:val="0"/>
        <w:jc w:val="both"/>
        <w:rPr>
          <w:b/>
          <w:bCs/>
        </w:rPr>
      </w:pPr>
      <w:r>
        <w:rPr>
          <w:rFonts w:ascii="Arial" w:hAnsi="Arial" w:cs="Arial"/>
          <w:sz w:val="24"/>
          <w:szCs w:val="24"/>
        </w:rPr>
        <w:br w:type="page"/>
      </w:r>
      <w:r w:rsidRPr="00071A61">
        <w:rPr>
          <w:b/>
          <w:bCs/>
        </w:rPr>
        <w:lastRenderedPageBreak/>
        <w:t>Pareri di cui  all’art.49, comma 1 del D.lgs. 18 agosto 2000 n.267 (TUEL)</w:t>
      </w:r>
    </w:p>
    <w:p w:rsidR="004A51DB" w:rsidRPr="00071A61" w:rsidRDefault="004A51DB"/>
    <w:p w:rsidR="004A51DB" w:rsidRPr="00071A61" w:rsidRDefault="004A51DB">
      <w:pPr>
        <w:jc w:val="both"/>
      </w:pPr>
      <w:r w:rsidRPr="00071A61">
        <w:t xml:space="preserve">Parere in ordine alla regolarità TECNICO  </w:t>
      </w:r>
      <w:r w:rsidRPr="00071A61">
        <w:rPr>
          <w:b/>
          <w:bCs/>
        </w:rPr>
        <w:t>Favorevole</w:t>
      </w:r>
    </w:p>
    <w:p w:rsidR="004A51DB" w:rsidRPr="00071A61" w:rsidRDefault="004A51DB"/>
    <w:p w:rsidR="004A51DB" w:rsidRPr="00071A61" w:rsidRDefault="004A51DB" w:rsidP="0043095C">
      <w:pPr>
        <w:jc w:val="center"/>
      </w:pPr>
      <w:r w:rsidRPr="00071A61">
        <w:t>IL RESPONSABILE DEL SERVIZIO</w:t>
      </w:r>
    </w:p>
    <w:p w:rsidR="004A51DB" w:rsidRPr="00071A61" w:rsidRDefault="004A51DB" w:rsidP="0043095C">
      <w:pPr>
        <w:jc w:val="center"/>
      </w:pPr>
      <w:r w:rsidRPr="00071A61">
        <w:t xml:space="preserve"> FRANCESCO VENTRONI</w:t>
      </w:r>
    </w:p>
    <w:p w:rsidR="004A51DB" w:rsidRPr="00071A61" w:rsidRDefault="004A51DB"/>
    <w:p w:rsidR="004A51DB" w:rsidRDefault="004A51DB">
      <w:pPr>
        <w:rPr>
          <w:sz w:val="24"/>
          <w:szCs w:val="24"/>
        </w:rPr>
      </w:pPr>
    </w:p>
    <w:p w:rsidR="004A51DB" w:rsidRPr="00071A61" w:rsidRDefault="004A51DB">
      <w:pPr>
        <w:rPr>
          <w:rFonts w:eastAsia="Arial Unicode MS"/>
          <w:sz w:val="22"/>
          <w:szCs w:val="22"/>
        </w:rPr>
      </w:pPr>
      <w:r w:rsidRPr="00071A61">
        <w:rPr>
          <w:sz w:val="22"/>
          <w:szCs w:val="22"/>
        </w:rPr>
        <w:t>Il presente verbale, salva l’ulteriore lettura e sua definitiva approvazione nella prossima seduta, viene sottoscritto come segue:</w:t>
      </w:r>
    </w:p>
    <w:p w:rsidR="003B6D17" w:rsidRPr="00071A61" w:rsidRDefault="004A51DB">
      <w:pPr>
        <w:rPr>
          <w:b/>
          <w:bCs/>
          <w:sz w:val="22"/>
          <w:szCs w:val="22"/>
        </w:rPr>
      </w:pPr>
      <w:r w:rsidRPr="00071A61">
        <w:rPr>
          <w:b/>
          <w:bCs/>
          <w:sz w:val="22"/>
          <w:szCs w:val="22"/>
        </w:rPr>
        <w:t xml:space="preserve">             </w:t>
      </w:r>
    </w:p>
    <w:p w:rsidR="004A51DB" w:rsidRPr="00071A61" w:rsidRDefault="004A51DB" w:rsidP="0043095C">
      <w:pPr>
        <w:ind w:firstLine="708"/>
        <w:rPr>
          <w:b/>
          <w:bCs/>
          <w:sz w:val="22"/>
          <w:szCs w:val="22"/>
        </w:rPr>
      </w:pPr>
      <w:r w:rsidRPr="00071A61">
        <w:rPr>
          <w:b/>
          <w:bCs/>
          <w:sz w:val="22"/>
          <w:szCs w:val="22"/>
        </w:rPr>
        <w:t xml:space="preserve">Il </w:t>
      </w:r>
      <w:r w:rsidR="0043095C">
        <w:rPr>
          <w:b/>
          <w:bCs/>
          <w:sz w:val="22"/>
          <w:szCs w:val="22"/>
        </w:rPr>
        <w:t>Segretario Comunale</w:t>
      </w:r>
      <w:r w:rsidR="0043095C">
        <w:rPr>
          <w:b/>
          <w:bCs/>
          <w:sz w:val="22"/>
          <w:szCs w:val="22"/>
        </w:rPr>
        <w:tab/>
      </w:r>
      <w:r w:rsidR="0043095C">
        <w:rPr>
          <w:b/>
          <w:bCs/>
          <w:sz w:val="22"/>
          <w:szCs w:val="22"/>
        </w:rPr>
        <w:tab/>
      </w:r>
      <w:r w:rsidR="0043095C">
        <w:rPr>
          <w:b/>
          <w:bCs/>
          <w:sz w:val="22"/>
          <w:szCs w:val="22"/>
        </w:rPr>
        <w:tab/>
      </w:r>
      <w:r w:rsidR="0043095C">
        <w:rPr>
          <w:b/>
          <w:bCs/>
          <w:sz w:val="22"/>
          <w:szCs w:val="22"/>
        </w:rPr>
        <w:tab/>
        <w:t xml:space="preserve">  </w:t>
      </w:r>
      <w:r w:rsidR="0043095C">
        <w:rPr>
          <w:b/>
          <w:bCs/>
          <w:sz w:val="22"/>
          <w:szCs w:val="22"/>
        </w:rPr>
        <w:tab/>
        <w:t xml:space="preserve"> </w:t>
      </w:r>
      <w:r w:rsidRPr="00071A61">
        <w:rPr>
          <w:b/>
          <w:bCs/>
          <w:sz w:val="22"/>
          <w:szCs w:val="22"/>
        </w:rPr>
        <w:t>Il Presidente</w:t>
      </w:r>
    </w:p>
    <w:p w:rsidR="00AC6FEC" w:rsidRPr="00CF2999" w:rsidRDefault="000B0049" w:rsidP="00AC6FE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2"/>
          <w:szCs w:val="22"/>
        </w:rPr>
        <w:t xml:space="preserve"> </w:t>
      </w:r>
      <w:r w:rsidR="005F21B5">
        <w:rPr>
          <w:sz w:val="22"/>
          <w:szCs w:val="22"/>
        </w:rPr>
        <w:t>(</w:t>
      </w:r>
      <w:r w:rsidR="00AC6FEC">
        <w:rPr>
          <w:sz w:val="24"/>
          <w:szCs w:val="24"/>
        </w:rPr>
        <w:t xml:space="preserve"> MARIA GRAZIA MELONI)             </w:t>
      </w:r>
      <w:r w:rsidR="00AB5F2E">
        <w:rPr>
          <w:sz w:val="24"/>
          <w:szCs w:val="24"/>
        </w:rPr>
        <w:tab/>
      </w:r>
      <w:r w:rsidR="00AB5F2E">
        <w:rPr>
          <w:sz w:val="24"/>
          <w:szCs w:val="24"/>
        </w:rPr>
        <w:tab/>
      </w:r>
      <w:r w:rsidR="00AC6FEC">
        <w:rPr>
          <w:sz w:val="24"/>
          <w:szCs w:val="24"/>
        </w:rPr>
        <w:t xml:space="preserve"> </w:t>
      </w:r>
      <w:r w:rsidR="007E60E1">
        <w:rPr>
          <w:sz w:val="24"/>
          <w:szCs w:val="24"/>
        </w:rPr>
        <w:t xml:space="preserve">    </w:t>
      </w:r>
      <w:r w:rsidR="00AC6FEC" w:rsidRPr="00071A61">
        <w:rPr>
          <w:sz w:val="22"/>
          <w:szCs w:val="22"/>
        </w:rPr>
        <w:t>MELONI GIUSEPPE</w:t>
      </w:r>
    </w:p>
    <w:p w:rsidR="005F21B5" w:rsidRPr="00CF2999" w:rsidRDefault="005F21B5" w:rsidP="007E60E1">
      <w:pPr>
        <w:jc w:val="both"/>
        <w:rPr>
          <w:sz w:val="24"/>
          <w:szCs w:val="24"/>
        </w:rPr>
      </w:pPr>
    </w:p>
    <w:p w:rsidR="004A51DB" w:rsidRPr="00071A61" w:rsidRDefault="00071A61" w:rsidP="004309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8E357C">
        <w:rPr>
          <w:sz w:val="22"/>
          <w:szCs w:val="22"/>
        </w:rPr>
        <w:t xml:space="preserve">  </w:t>
      </w:r>
      <w:r w:rsidR="005F21B5">
        <w:rPr>
          <w:sz w:val="22"/>
          <w:szCs w:val="22"/>
        </w:rPr>
        <w:t xml:space="preserve">                                                                          </w:t>
      </w:r>
    </w:p>
    <w:p w:rsidR="004A51DB" w:rsidRPr="00071A61" w:rsidRDefault="004A51DB">
      <w:pPr>
        <w:pStyle w:val="Titolo2"/>
        <w:rPr>
          <w:sz w:val="22"/>
          <w:szCs w:val="22"/>
        </w:rPr>
      </w:pPr>
      <w:r w:rsidRPr="00071A61">
        <w:rPr>
          <w:sz w:val="22"/>
          <w:szCs w:val="22"/>
        </w:rPr>
        <w:t>ATTESTAZIONE DI PUBBLICAZIONE</w:t>
      </w:r>
    </w:p>
    <w:p w:rsidR="004A51DB" w:rsidRPr="00071A61" w:rsidRDefault="004A51DB">
      <w:pPr>
        <w:ind w:right="283" w:firstLine="567"/>
        <w:jc w:val="center"/>
        <w:rPr>
          <w:sz w:val="22"/>
          <w:szCs w:val="22"/>
        </w:rPr>
      </w:pPr>
      <w:r w:rsidRPr="00071A61">
        <w:rPr>
          <w:sz w:val="22"/>
          <w:szCs w:val="22"/>
        </w:rPr>
        <w:t>Il sottoscritto Segretario Comunale, visti gli atti d’ufficio,</w:t>
      </w:r>
    </w:p>
    <w:p w:rsidR="004A51DB" w:rsidRPr="00071A61" w:rsidRDefault="004A51DB">
      <w:pPr>
        <w:ind w:right="283" w:firstLine="567"/>
        <w:jc w:val="center"/>
        <w:rPr>
          <w:b/>
          <w:bCs/>
          <w:sz w:val="22"/>
          <w:szCs w:val="22"/>
        </w:rPr>
      </w:pPr>
      <w:r w:rsidRPr="00071A61">
        <w:rPr>
          <w:b/>
          <w:bCs/>
          <w:sz w:val="22"/>
          <w:szCs w:val="22"/>
        </w:rPr>
        <w:t>ATTESTA</w:t>
      </w:r>
    </w:p>
    <w:p w:rsidR="004A51DB" w:rsidRPr="00071A61" w:rsidRDefault="004A51DB">
      <w:pPr>
        <w:numPr>
          <w:ilvl w:val="0"/>
          <w:numId w:val="4"/>
        </w:numPr>
        <w:ind w:right="283"/>
        <w:jc w:val="both"/>
        <w:rPr>
          <w:sz w:val="22"/>
          <w:szCs w:val="22"/>
        </w:rPr>
      </w:pPr>
      <w:r w:rsidRPr="00071A61">
        <w:rPr>
          <w:sz w:val="22"/>
          <w:szCs w:val="22"/>
        </w:rPr>
        <w:t>che la presente deliberazione:</w:t>
      </w:r>
    </w:p>
    <w:p w:rsidR="004A51DB" w:rsidRPr="00071A61" w:rsidRDefault="00F75217">
      <w:pPr>
        <w:ind w:left="567" w:right="283" w:hanging="283"/>
        <w:jc w:val="both"/>
        <w:rPr>
          <w:sz w:val="22"/>
          <w:szCs w:val="22"/>
        </w:rPr>
      </w:pPr>
      <w:r w:rsidRPr="00071A61">
        <w:rPr>
          <w:sz w:val="22"/>
          <w:szCs w:val="22"/>
        </w:rPr>
        <w:sym w:font="Wingdings 2" w:char="F054"/>
      </w:r>
      <w:r w:rsidR="004A51DB" w:rsidRPr="00071A61">
        <w:rPr>
          <w:sz w:val="22"/>
          <w:szCs w:val="22"/>
        </w:rPr>
        <w:t xml:space="preserve"> E’ stata</w:t>
      </w:r>
      <w:r w:rsidR="00AB5F2E">
        <w:rPr>
          <w:sz w:val="22"/>
          <w:szCs w:val="22"/>
        </w:rPr>
        <w:t xml:space="preserve"> pubblicata su</w:t>
      </w:r>
      <w:r w:rsidR="004A51DB" w:rsidRPr="00071A61">
        <w:rPr>
          <w:sz w:val="22"/>
          <w:szCs w:val="22"/>
        </w:rPr>
        <w:t>l</w:t>
      </w:r>
      <w:r w:rsidR="00AB5F2E">
        <w:rPr>
          <w:sz w:val="22"/>
          <w:szCs w:val="22"/>
        </w:rPr>
        <w:t xml:space="preserve"> sito web </w:t>
      </w:r>
      <w:r w:rsidR="004A51DB" w:rsidRPr="00071A61">
        <w:rPr>
          <w:sz w:val="22"/>
          <w:szCs w:val="22"/>
        </w:rPr>
        <w:t>comunale</w:t>
      </w:r>
      <w:r w:rsidR="00AB5F2E">
        <w:rPr>
          <w:sz w:val="22"/>
          <w:szCs w:val="22"/>
        </w:rPr>
        <w:t xml:space="preserve"> – albo pretorio - (ai sensi dell’art.32 c.1 L.69/2009) </w:t>
      </w:r>
      <w:r w:rsidR="004A51DB" w:rsidRPr="00071A61">
        <w:rPr>
          <w:sz w:val="22"/>
          <w:szCs w:val="22"/>
        </w:rPr>
        <w:t xml:space="preserve">al n°  del registro delle pubblicazioni per quindici giorni consecutivi dal </w:t>
      </w:r>
      <w:r w:rsidR="004A51DB" w:rsidRPr="00071A61">
        <w:rPr>
          <w:b/>
          <w:bCs/>
          <w:sz w:val="22"/>
          <w:szCs w:val="22"/>
        </w:rPr>
        <w:t xml:space="preserve">         </w:t>
      </w:r>
      <w:r w:rsidR="004A51DB" w:rsidRPr="00071A61">
        <w:rPr>
          <w:sz w:val="22"/>
          <w:szCs w:val="22"/>
        </w:rPr>
        <w:t xml:space="preserve">al </w:t>
      </w:r>
      <w:r w:rsidR="004A51DB" w:rsidRPr="00071A61">
        <w:rPr>
          <w:b/>
          <w:bCs/>
          <w:sz w:val="22"/>
          <w:szCs w:val="22"/>
        </w:rPr>
        <w:t xml:space="preserve">        </w:t>
      </w:r>
      <w:r w:rsidR="004A51DB" w:rsidRPr="00071A61">
        <w:rPr>
          <w:sz w:val="22"/>
          <w:szCs w:val="22"/>
        </w:rPr>
        <w:t>, come prescritto dall’art.124, c.1, T.U. 267/2000;</w:t>
      </w:r>
    </w:p>
    <w:p w:rsidR="004A51DB" w:rsidRPr="00071A61" w:rsidRDefault="00F75217">
      <w:pPr>
        <w:ind w:left="567" w:right="283" w:hanging="283"/>
        <w:jc w:val="both"/>
        <w:rPr>
          <w:sz w:val="22"/>
          <w:szCs w:val="22"/>
        </w:rPr>
      </w:pPr>
      <w:r w:rsidRPr="00071A61">
        <w:rPr>
          <w:sz w:val="22"/>
          <w:szCs w:val="22"/>
        </w:rPr>
        <w:sym w:font="Wingdings 2" w:char="F054"/>
      </w:r>
      <w:r w:rsidR="004A51DB" w:rsidRPr="00071A61">
        <w:rPr>
          <w:sz w:val="22"/>
          <w:szCs w:val="22"/>
        </w:rPr>
        <w:t xml:space="preserve"> E’ stata trasmessa in </w:t>
      </w:r>
      <w:r w:rsidR="00FC3EAD">
        <w:rPr>
          <w:sz w:val="22"/>
          <w:szCs w:val="22"/>
        </w:rPr>
        <w:t>copia</w:t>
      </w:r>
      <w:r w:rsidR="004A51DB" w:rsidRPr="00071A61">
        <w:rPr>
          <w:sz w:val="22"/>
          <w:szCs w:val="22"/>
        </w:rPr>
        <w:t>, ai signori capigruppo consiliari (art.125, del T.U. 267/2000);</w:t>
      </w:r>
    </w:p>
    <w:p w:rsidR="004A51DB" w:rsidRPr="00071A61" w:rsidRDefault="004A51DB">
      <w:pPr>
        <w:ind w:right="283"/>
        <w:jc w:val="both"/>
        <w:rPr>
          <w:sz w:val="22"/>
          <w:szCs w:val="22"/>
        </w:rPr>
      </w:pPr>
    </w:p>
    <w:p w:rsidR="004A51DB" w:rsidRDefault="004A51DB">
      <w:pPr>
        <w:ind w:right="283"/>
        <w:jc w:val="both"/>
        <w:rPr>
          <w:b/>
          <w:bCs/>
          <w:sz w:val="22"/>
          <w:szCs w:val="22"/>
        </w:rPr>
      </w:pPr>
      <w:r w:rsidRPr="00071A61">
        <w:rPr>
          <w:sz w:val="22"/>
          <w:szCs w:val="22"/>
        </w:rPr>
        <w:t xml:space="preserve">Dalla Residenza Comunale, lì </w:t>
      </w:r>
      <w:r w:rsidRPr="00071A61">
        <w:rPr>
          <w:b/>
          <w:bCs/>
          <w:sz w:val="22"/>
          <w:szCs w:val="22"/>
        </w:rPr>
        <w:t xml:space="preserve">        </w:t>
      </w:r>
    </w:p>
    <w:p w:rsidR="0043095C" w:rsidRPr="00071A61" w:rsidRDefault="0043095C">
      <w:pPr>
        <w:ind w:right="283"/>
        <w:jc w:val="both"/>
        <w:rPr>
          <w:b/>
          <w:bCs/>
          <w:sz w:val="22"/>
          <w:szCs w:val="22"/>
        </w:rPr>
      </w:pPr>
    </w:p>
    <w:p w:rsidR="0043095C" w:rsidRDefault="004A51DB" w:rsidP="0043095C">
      <w:pPr>
        <w:ind w:left="4248" w:right="283" w:firstLine="708"/>
        <w:rPr>
          <w:sz w:val="22"/>
          <w:szCs w:val="22"/>
        </w:rPr>
      </w:pPr>
      <w:r w:rsidRPr="00071A61">
        <w:rPr>
          <w:sz w:val="22"/>
          <w:szCs w:val="22"/>
        </w:rPr>
        <w:t>IL SEGRETARIO COMUNALE</w:t>
      </w:r>
    </w:p>
    <w:p w:rsidR="005F21B5" w:rsidRPr="00CF2999" w:rsidRDefault="00FC3EAD" w:rsidP="005F21B5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</w:r>
      <w:r w:rsidR="005F21B5">
        <w:rPr>
          <w:sz w:val="22"/>
          <w:szCs w:val="22"/>
        </w:rPr>
        <w:t xml:space="preserve">                                                 </w:t>
      </w:r>
      <w:r w:rsidR="000B0049">
        <w:rPr>
          <w:sz w:val="22"/>
          <w:szCs w:val="22"/>
        </w:rPr>
        <w:t xml:space="preserve">           </w:t>
      </w:r>
      <w:r w:rsidR="00AB5F2E">
        <w:rPr>
          <w:sz w:val="22"/>
          <w:szCs w:val="22"/>
        </w:rPr>
        <w:tab/>
      </w:r>
      <w:r w:rsidR="000B0049">
        <w:rPr>
          <w:sz w:val="22"/>
          <w:szCs w:val="22"/>
        </w:rPr>
        <w:t xml:space="preserve"> </w:t>
      </w:r>
      <w:r w:rsidR="00CF1FB2">
        <w:rPr>
          <w:sz w:val="22"/>
          <w:szCs w:val="22"/>
        </w:rPr>
        <w:tab/>
      </w:r>
      <w:r w:rsidR="000B0049">
        <w:rPr>
          <w:sz w:val="22"/>
          <w:szCs w:val="22"/>
        </w:rPr>
        <w:t xml:space="preserve"> </w:t>
      </w:r>
      <w:r w:rsidR="00AC6FEC">
        <w:rPr>
          <w:sz w:val="22"/>
          <w:szCs w:val="22"/>
        </w:rPr>
        <w:t>(</w:t>
      </w:r>
      <w:r w:rsidR="00AC6FEC">
        <w:rPr>
          <w:sz w:val="24"/>
          <w:szCs w:val="24"/>
        </w:rPr>
        <w:t xml:space="preserve"> MARIA GRAZIA MELONI)</w:t>
      </w:r>
    </w:p>
    <w:p w:rsidR="00FC3EAD" w:rsidRPr="0043095C" w:rsidRDefault="007D2FE2" w:rsidP="0043095C">
      <w:pPr>
        <w:ind w:left="4536" w:right="283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</w:t>
      </w:r>
      <w:r w:rsidR="00CF1FB2">
        <w:rPr>
          <w:sz w:val="22"/>
          <w:szCs w:val="22"/>
        </w:rPr>
        <w:tab/>
      </w:r>
      <w:r w:rsidR="00FC3EAD">
        <w:rPr>
          <w:sz w:val="22"/>
          <w:szCs w:val="22"/>
        </w:rPr>
        <w:t>________________________</w:t>
      </w:r>
    </w:p>
    <w:p w:rsidR="00071A61" w:rsidRDefault="00071A61">
      <w:pPr>
        <w:pStyle w:val="Intestazione"/>
        <w:tabs>
          <w:tab w:val="left" w:pos="708"/>
        </w:tabs>
        <w:rPr>
          <w:sz w:val="22"/>
          <w:szCs w:val="22"/>
        </w:rPr>
      </w:pPr>
    </w:p>
    <w:p w:rsidR="004A51DB" w:rsidRPr="00071A61" w:rsidRDefault="004A51DB">
      <w:pPr>
        <w:ind w:left="567" w:hanging="283"/>
        <w:jc w:val="center"/>
        <w:rPr>
          <w:b/>
          <w:bCs/>
          <w:sz w:val="22"/>
          <w:szCs w:val="22"/>
        </w:rPr>
      </w:pPr>
      <w:r w:rsidRPr="00071A61">
        <w:rPr>
          <w:b/>
          <w:bCs/>
          <w:sz w:val="22"/>
          <w:szCs w:val="22"/>
        </w:rPr>
        <w:t>ATTESTATO DI ESECUTIVITÀ</w:t>
      </w:r>
    </w:p>
    <w:p w:rsidR="004A51DB" w:rsidRPr="00071A61" w:rsidRDefault="004A51DB">
      <w:pPr>
        <w:ind w:left="567" w:hanging="283"/>
        <w:jc w:val="both"/>
        <w:rPr>
          <w:sz w:val="22"/>
          <w:szCs w:val="22"/>
        </w:rPr>
      </w:pPr>
      <w:r w:rsidRPr="00071A61">
        <w:rPr>
          <w:sz w:val="22"/>
          <w:szCs w:val="22"/>
        </w:rPr>
        <w:t>Il sottoscritto Segretario comunale, visti gli atti d’ufficio,</w:t>
      </w:r>
    </w:p>
    <w:p w:rsidR="004A51DB" w:rsidRPr="00071A61" w:rsidRDefault="004A51DB">
      <w:pPr>
        <w:ind w:left="567" w:hanging="283"/>
        <w:jc w:val="center"/>
        <w:rPr>
          <w:b/>
          <w:bCs/>
          <w:sz w:val="22"/>
          <w:szCs w:val="22"/>
          <w:lang w:val="fr-FR"/>
        </w:rPr>
      </w:pPr>
      <w:r w:rsidRPr="00071A61">
        <w:rPr>
          <w:b/>
          <w:bCs/>
          <w:sz w:val="22"/>
          <w:szCs w:val="22"/>
          <w:lang w:val="fr-FR"/>
        </w:rPr>
        <w:t>A T T E S T A</w:t>
      </w:r>
    </w:p>
    <w:p w:rsidR="004A51DB" w:rsidRPr="00071A61" w:rsidRDefault="004A51DB">
      <w:pPr>
        <w:jc w:val="both"/>
        <w:rPr>
          <w:sz w:val="22"/>
          <w:szCs w:val="22"/>
        </w:rPr>
      </w:pPr>
      <w:r w:rsidRPr="00071A61">
        <w:rPr>
          <w:sz w:val="22"/>
          <w:szCs w:val="22"/>
        </w:rPr>
        <w:t xml:space="preserve">- che la presente deliberazione è divenuta esecutiva il giorno         </w:t>
      </w:r>
    </w:p>
    <w:p w:rsidR="0015413E" w:rsidRDefault="0015413E">
      <w:pPr>
        <w:ind w:left="567" w:hanging="283"/>
        <w:jc w:val="both"/>
        <w:rPr>
          <w:sz w:val="22"/>
          <w:szCs w:val="22"/>
        </w:rPr>
      </w:pPr>
    </w:p>
    <w:p w:rsidR="004A51DB" w:rsidRPr="00071A61" w:rsidRDefault="00B114D2">
      <w:p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sym w:font="Wingdings 2" w:char="F054"/>
      </w:r>
      <w:r w:rsidR="004A51DB" w:rsidRPr="00071A61">
        <w:rPr>
          <w:sz w:val="22"/>
          <w:szCs w:val="22"/>
        </w:rPr>
        <w:t>immediatamente eseguibile (art. 134, comma 4 del T.U. 267/2000);</w:t>
      </w:r>
    </w:p>
    <w:p w:rsidR="004A51DB" w:rsidRPr="00071A61" w:rsidRDefault="00B114D2">
      <w:p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sym w:font="Wingdings 2" w:char="F054"/>
      </w:r>
      <w:r w:rsidR="004A51DB" w:rsidRPr="00071A61">
        <w:rPr>
          <w:sz w:val="22"/>
          <w:szCs w:val="22"/>
        </w:rPr>
        <w:t>decorsi 10 giorni dalla pubblicazione (art. 134,  c. 3, T.U. 267/2000);</w:t>
      </w:r>
    </w:p>
    <w:p w:rsidR="009700B3" w:rsidRDefault="009700B3" w:rsidP="00B114D2">
      <w:pPr>
        <w:ind w:firstLine="284"/>
        <w:jc w:val="both"/>
        <w:rPr>
          <w:sz w:val="22"/>
          <w:szCs w:val="22"/>
        </w:rPr>
      </w:pPr>
    </w:p>
    <w:p w:rsidR="004A51DB" w:rsidRPr="00071A61" w:rsidRDefault="004A51DB">
      <w:pPr>
        <w:jc w:val="both"/>
        <w:rPr>
          <w:sz w:val="22"/>
          <w:szCs w:val="22"/>
        </w:rPr>
      </w:pPr>
      <w:r w:rsidRPr="00071A61">
        <w:rPr>
          <w:sz w:val="22"/>
          <w:szCs w:val="22"/>
        </w:rPr>
        <w:t xml:space="preserve">Dalla residenza comunale,  lì                                                        </w:t>
      </w:r>
      <w:r w:rsidRPr="00071A61">
        <w:rPr>
          <w:sz w:val="22"/>
          <w:szCs w:val="22"/>
        </w:rPr>
        <w:tab/>
      </w:r>
      <w:r w:rsidRPr="00071A61">
        <w:rPr>
          <w:sz w:val="22"/>
          <w:szCs w:val="22"/>
        </w:rPr>
        <w:tab/>
        <w:t xml:space="preserve">          </w:t>
      </w:r>
    </w:p>
    <w:p w:rsidR="005F21B5" w:rsidRPr="00CF2999" w:rsidRDefault="004A51DB" w:rsidP="005F21B5">
      <w:pPr>
        <w:numPr>
          <w:ilvl w:val="0"/>
          <w:numId w:val="3"/>
        </w:numPr>
        <w:jc w:val="both"/>
        <w:rPr>
          <w:sz w:val="24"/>
          <w:szCs w:val="24"/>
        </w:rPr>
      </w:pPr>
      <w:r w:rsidRPr="00071A61">
        <w:rPr>
          <w:sz w:val="22"/>
          <w:szCs w:val="22"/>
        </w:rPr>
        <w:t xml:space="preserve">                                                                         IL SEGRETARIO COMUNALE           </w:t>
      </w:r>
      <w:r w:rsidRPr="00071A61">
        <w:rPr>
          <w:sz w:val="22"/>
          <w:szCs w:val="22"/>
        </w:rPr>
        <w:tab/>
      </w:r>
      <w:r w:rsidRPr="00071A61">
        <w:rPr>
          <w:sz w:val="22"/>
          <w:szCs w:val="22"/>
        </w:rPr>
        <w:tab/>
      </w:r>
      <w:r w:rsidRPr="00071A61">
        <w:rPr>
          <w:sz w:val="22"/>
          <w:szCs w:val="22"/>
        </w:rPr>
        <w:tab/>
      </w:r>
      <w:r w:rsidRPr="00071A61">
        <w:rPr>
          <w:sz w:val="22"/>
          <w:szCs w:val="22"/>
        </w:rPr>
        <w:tab/>
        <w:t xml:space="preserve">        </w:t>
      </w:r>
      <w:r w:rsidR="005F21B5">
        <w:rPr>
          <w:sz w:val="22"/>
          <w:szCs w:val="22"/>
        </w:rPr>
        <w:t xml:space="preserve">  </w:t>
      </w:r>
      <w:r w:rsidR="007D2FE2">
        <w:rPr>
          <w:sz w:val="22"/>
          <w:szCs w:val="22"/>
        </w:rPr>
        <w:t xml:space="preserve">                       </w:t>
      </w:r>
      <w:r w:rsidR="008B6AD3">
        <w:rPr>
          <w:sz w:val="22"/>
          <w:szCs w:val="22"/>
        </w:rPr>
        <w:tab/>
      </w:r>
      <w:r w:rsidR="00AC6FEC">
        <w:rPr>
          <w:sz w:val="22"/>
          <w:szCs w:val="22"/>
        </w:rPr>
        <w:t xml:space="preserve"> (</w:t>
      </w:r>
      <w:r w:rsidR="009400B3">
        <w:rPr>
          <w:sz w:val="24"/>
          <w:szCs w:val="24"/>
        </w:rPr>
        <w:t xml:space="preserve"> MARIA GRAZIA MELONI)</w:t>
      </w:r>
    </w:p>
    <w:p w:rsidR="004A51DB" w:rsidRDefault="004A51DB">
      <w:pPr>
        <w:jc w:val="center"/>
      </w:pPr>
      <w:r w:rsidRPr="00071A61">
        <w:rPr>
          <w:sz w:val="22"/>
          <w:szCs w:val="22"/>
        </w:rPr>
        <w:t xml:space="preserve">      </w:t>
      </w:r>
      <w:r w:rsidRPr="00071A61">
        <w:rPr>
          <w:sz w:val="22"/>
          <w:szCs w:val="22"/>
        </w:rPr>
        <w:tab/>
        <w:t xml:space="preserve"> </w:t>
      </w:r>
      <w:r w:rsidR="005F21B5">
        <w:rPr>
          <w:sz w:val="22"/>
          <w:szCs w:val="22"/>
        </w:rPr>
        <w:t xml:space="preserve">                                            _______________________</w:t>
      </w:r>
      <w:r w:rsidRPr="00071A61">
        <w:rPr>
          <w:sz w:val="22"/>
          <w:szCs w:val="22"/>
        </w:rPr>
        <w:t xml:space="preserve">    </w:t>
      </w:r>
      <w:r w:rsidR="00FC3EAD">
        <w:rPr>
          <w:sz w:val="22"/>
          <w:szCs w:val="22"/>
        </w:rPr>
        <w:t xml:space="preserve"> </w:t>
      </w:r>
      <w:r w:rsidRPr="00071A61">
        <w:rPr>
          <w:sz w:val="22"/>
          <w:szCs w:val="22"/>
        </w:rPr>
        <w:tab/>
      </w:r>
      <w:r w:rsidR="00FC3EAD">
        <w:rPr>
          <w:sz w:val="22"/>
          <w:szCs w:val="22"/>
        </w:rPr>
        <w:tab/>
      </w:r>
      <w:r w:rsidR="00FC3EAD">
        <w:rPr>
          <w:sz w:val="22"/>
          <w:szCs w:val="22"/>
        </w:rPr>
        <w:tab/>
      </w:r>
      <w:r w:rsidR="00FC3EAD">
        <w:rPr>
          <w:sz w:val="22"/>
          <w:szCs w:val="22"/>
        </w:rPr>
        <w:tab/>
      </w:r>
      <w:r w:rsidR="00FC3EAD">
        <w:rPr>
          <w:sz w:val="22"/>
          <w:szCs w:val="22"/>
        </w:rPr>
        <w:tab/>
      </w:r>
      <w:r w:rsidR="00FC3EAD">
        <w:rPr>
          <w:sz w:val="22"/>
          <w:szCs w:val="22"/>
        </w:rPr>
        <w:tab/>
      </w:r>
      <w:r w:rsidR="00FC3EAD">
        <w:rPr>
          <w:sz w:val="22"/>
          <w:szCs w:val="22"/>
        </w:rPr>
        <w:tab/>
      </w:r>
      <w:r>
        <w:tab/>
      </w:r>
      <w:r>
        <w:tab/>
      </w:r>
    </w:p>
    <w:sectPr w:rsidR="004A51DB">
      <w:footerReference w:type="default" r:id="rId11"/>
      <w:headerReference w:type="first" r:id="rId12"/>
      <w:type w:val="continuous"/>
      <w:pgSz w:w="11907" w:h="16840" w:code="9"/>
      <w:pgMar w:top="1134" w:right="1707" w:bottom="709" w:left="1707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321" w:rsidRDefault="00847321">
      <w:r>
        <w:separator/>
      </w:r>
    </w:p>
  </w:endnote>
  <w:endnote w:type="continuationSeparator" w:id="0">
    <w:p w:rsidR="00847321" w:rsidRDefault="00847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empus Sans IT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ercurius Script MT Bol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8D6" w:rsidRPr="00E668D6" w:rsidRDefault="00E668D6" w:rsidP="00E668D6">
    <w:pPr>
      <w:pStyle w:val="Pidipagina"/>
      <w:jc w:val="center"/>
      <w:rPr>
        <w:sz w:val="18"/>
        <w:szCs w:val="18"/>
      </w:rPr>
    </w:pPr>
    <w:r w:rsidRPr="00E668D6">
      <w:rPr>
        <w:sz w:val="18"/>
        <w:szCs w:val="18"/>
      </w:rPr>
      <w:t xml:space="preserve">DELIBERA DI CONSIGLIO n. 45 del 26-07-2012  -  pag. </w:t>
    </w:r>
    <w:r w:rsidRPr="00E668D6">
      <w:rPr>
        <w:rStyle w:val="Numeropagina"/>
        <w:sz w:val="18"/>
        <w:szCs w:val="18"/>
      </w:rPr>
      <w:fldChar w:fldCharType="begin"/>
    </w:r>
    <w:r w:rsidRPr="00E668D6">
      <w:rPr>
        <w:rStyle w:val="Numeropagina"/>
        <w:sz w:val="18"/>
        <w:szCs w:val="18"/>
      </w:rPr>
      <w:instrText xml:space="preserve"> PAGE </w:instrText>
    </w:r>
    <w:r w:rsidRPr="00E668D6">
      <w:rPr>
        <w:rStyle w:val="Numeropagina"/>
        <w:sz w:val="18"/>
        <w:szCs w:val="18"/>
      </w:rPr>
      <w:fldChar w:fldCharType="separate"/>
    </w:r>
    <w:r w:rsidR="003D13DA">
      <w:rPr>
        <w:rStyle w:val="Numeropagina"/>
        <w:noProof/>
        <w:sz w:val="18"/>
        <w:szCs w:val="18"/>
      </w:rPr>
      <w:t>2</w:t>
    </w:r>
    <w:r w:rsidRPr="00E668D6">
      <w:rPr>
        <w:rStyle w:val="Numeropagina"/>
        <w:sz w:val="18"/>
        <w:szCs w:val="18"/>
      </w:rPr>
      <w:fldChar w:fldCharType="end"/>
    </w:r>
    <w:r w:rsidRPr="00E668D6">
      <w:rPr>
        <w:rStyle w:val="Numeropagina"/>
        <w:sz w:val="18"/>
        <w:szCs w:val="18"/>
      </w:rPr>
      <w:t xml:space="preserve">  -  </w:t>
    </w:r>
    <w:r w:rsidRPr="00E668D6">
      <w:rPr>
        <w:sz w:val="18"/>
        <w:szCs w:val="18"/>
      </w:rPr>
      <w:t>COMUNE DI LOIRI P.S.PAOLO</w:t>
    </w:r>
  </w:p>
  <w:p w:rsidR="002F200A" w:rsidRPr="00E668D6" w:rsidRDefault="002F200A" w:rsidP="00E668D6">
    <w:pPr>
      <w:pStyle w:val="Pidipagina"/>
    </w:pPr>
  </w:p>
  <w:p w:rsidR="004A51DB" w:rsidRDefault="004A51DB">
    <w:pPr>
      <w:pStyle w:val="Intestazione"/>
      <w:jc w:val="center"/>
      <w:rPr>
        <w:rFonts w:ascii="Arial" w:hAnsi="Arial" w:cs="Arial"/>
        <w:b/>
        <w:bCs/>
        <w:sz w:val="32"/>
        <w:szCs w:val="32"/>
      </w:rPr>
    </w:pPr>
    <w:r>
      <w:rPr>
        <w:sz w:val="12"/>
        <w:szCs w:val="12"/>
      </w:rPr>
      <w:tab/>
    </w:r>
  </w:p>
  <w:p w:rsidR="004A51DB" w:rsidRDefault="004A51DB">
    <w:pPr>
      <w:pStyle w:val="Intestazion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321" w:rsidRDefault="00847321">
      <w:r>
        <w:separator/>
      </w:r>
    </w:p>
  </w:footnote>
  <w:footnote w:type="continuationSeparator" w:id="0">
    <w:p w:rsidR="00847321" w:rsidRDefault="008473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DB" w:rsidRDefault="004A51DB">
    <w:pPr>
      <w:jc w:val="center"/>
    </w:pPr>
  </w:p>
  <w:p w:rsidR="004A51DB" w:rsidRDefault="005572EE">
    <w:pPr>
      <w:jc w:val="center"/>
    </w:pPr>
    <w:r>
      <w:object w:dxaOrig="2880" w:dyaOrig="41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8.25pt;height:111.75pt" o:ole="">
          <v:imagedata r:id="rId1" o:title=""/>
        </v:shape>
        <o:OLEObject Type="Embed" ProgID="PBrush" ShapeID="_x0000_i1025" DrawAspect="Content" ObjectID="_1405859633" r:id="rId2"/>
      </w:object>
    </w:r>
  </w:p>
  <w:p w:rsidR="004A51DB" w:rsidRDefault="004A51DB">
    <w:pPr>
      <w:jc w:val="center"/>
      <w:rPr>
        <w:b/>
        <w:bCs/>
        <w:sz w:val="36"/>
        <w:szCs w:val="36"/>
      </w:rPr>
    </w:pPr>
    <w:r>
      <w:rPr>
        <w:b/>
        <w:bCs/>
        <w:sz w:val="36"/>
        <w:szCs w:val="36"/>
      </w:rPr>
      <w:t>COMUNE DI LOIRI PORTO SAN PAOLO</w:t>
    </w:r>
  </w:p>
  <w:p w:rsidR="004A51DB" w:rsidRDefault="004A51DB">
    <w:pPr>
      <w:pStyle w:val="Intestazione"/>
      <w:jc w:val="center"/>
    </w:pPr>
    <w:r>
      <w:rPr>
        <w:sz w:val="28"/>
        <w:szCs w:val="28"/>
      </w:rPr>
      <w:t>PROVINCIA DI OLBIA - TEMPIO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9066DD8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188F665B"/>
    <w:multiLevelType w:val="singleLevel"/>
    <w:tmpl w:val="51C8D56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7B745B5"/>
    <w:multiLevelType w:val="hybridMultilevel"/>
    <w:tmpl w:val="FAAA194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A2C0391"/>
    <w:multiLevelType w:val="hybridMultilevel"/>
    <w:tmpl w:val="F566EFB2"/>
    <w:lvl w:ilvl="0" w:tplc="9EA83DDE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5121"/>
    <w:multiLevelType w:val="hybridMultilevel"/>
    <w:tmpl w:val="582034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BFE3184"/>
    <w:multiLevelType w:val="singleLevel"/>
    <w:tmpl w:val="51C8D566"/>
    <w:lvl w:ilvl="0">
      <w:start w:val="2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6A705BF"/>
    <w:multiLevelType w:val="hybridMultilevel"/>
    <w:tmpl w:val="45B82640"/>
    <w:lvl w:ilvl="0" w:tplc="83A86B2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8404E81"/>
    <w:multiLevelType w:val="hybridMultilevel"/>
    <w:tmpl w:val="F5B48954"/>
    <w:lvl w:ilvl="0" w:tplc="78DC1DA8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9740503"/>
    <w:multiLevelType w:val="hybridMultilevel"/>
    <w:tmpl w:val="41A48AB8"/>
    <w:lvl w:ilvl="0" w:tplc="83A86B2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0363232"/>
    <w:multiLevelType w:val="hybridMultilevel"/>
    <w:tmpl w:val="BBDA28BC"/>
    <w:lvl w:ilvl="0" w:tplc="83A86B2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3D06DA2"/>
    <w:multiLevelType w:val="hybridMultilevel"/>
    <w:tmpl w:val="C18CC97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FA738C8"/>
    <w:multiLevelType w:val="hybridMultilevel"/>
    <w:tmpl w:val="F5B48954"/>
    <w:lvl w:ilvl="0" w:tplc="78DC1DA8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7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3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BF641F"/>
    <w:rsid w:val="00016CAC"/>
    <w:rsid w:val="00040106"/>
    <w:rsid w:val="00046985"/>
    <w:rsid w:val="00071A61"/>
    <w:rsid w:val="000A6FDD"/>
    <w:rsid w:val="000B0049"/>
    <w:rsid w:val="000B5E80"/>
    <w:rsid w:val="000D10A8"/>
    <w:rsid w:val="000E35CA"/>
    <w:rsid w:val="000E7B5E"/>
    <w:rsid w:val="000F2831"/>
    <w:rsid w:val="000F61EB"/>
    <w:rsid w:val="0011616B"/>
    <w:rsid w:val="00132556"/>
    <w:rsid w:val="00140DD8"/>
    <w:rsid w:val="0015413E"/>
    <w:rsid w:val="00165819"/>
    <w:rsid w:val="001F2318"/>
    <w:rsid w:val="00202062"/>
    <w:rsid w:val="002556C4"/>
    <w:rsid w:val="00284171"/>
    <w:rsid w:val="002853BE"/>
    <w:rsid w:val="00285A95"/>
    <w:rsid w:val="0028711F"/>
    <w:rsid w:val="002F0B9A"/>
    <w:rsid w:val="002F200A"/>
    <w:rsid w:val="00330EED"/>
    <w:rsid w:val="00364146"/>
    <w:rsid w:val="00375917"/>
    <w:rsid w:val="003B6D17"/>
    <w:rsid w:val="003D13DA"/>
    <w:rsid w:val="0043095C"/>
    <w:rsid w:val="004511AD"/>
    <w:rsid w:val="00455D27"/>
    <w:rsid w:val="00463C61"/>
    <w:rsid w:val="00490B7D"/>
    <w:rsid w:val="00497BA1"/>
    <w:rsid w:val="004A51DB"/>
    <w:rsid w:val="004B46C8"/>
    <w:rsid w:val="004C338A"/>
    <w:rsid w:val="004C48C5"/>
    <w:rsid w:val="004D60BF"/>
    <w:rsid w:val="0050130D"/>
    <w:rsid w:val="005572EE"/>
    <w:rsid w:val="005661B3"/>
    <w:rsid w:val="005A4B10"/>
    <w:rsid w:val="005A5877"/>
    <w:rsid w:val="005D5D4E"/>
    <w:rsid w:val="005F21B5"/>
    <w:rsid w:val="006166DD"/>
    <w:rsid w:val="006357BD"/>
    <w:rsid w:val="0067354B"/>
    <w:rsid w:val="006F2318"/>
    <w:rsid w:val="006F739A"/>
    <w:rsid w:val="00700806"/>
    <w:rsid w:val="007614B5"/>
    <w:rsid w:val="007778E1"/>
    <w:rsid w:val="007A5825"/>
    <w:rsid w:val="007D2FE2"/>
    <w:rsid w:val="007E4EF6"/>
    <w:rsid w:val="007E60E1"/>
    <w:rsid w:val="007F3560"/>
    <w:rsid w:val="008001BB"/>
    <w:rsid w:val="00804A0B"/>
    <w:rsid w:val="00812F7A"/>
    <w:rsid w:val="00847321"/>
    <w:rsid w:val="0085663A"/>
    <w:rsid w:val="00856D95"/>
    <w:rsid w:val="00875A63"/>
    <w:rsid w:val="008B6AD3"/>
    <w:rsid w:val="008D6629"/>
    <w:rsid w:val="008E357C"/>
    <w:rsid w:val="00903A9B"/>
    <w:rsid w:val="009274D8"/>
    <w:rsid w:val="009400B3"/>
    <w:rsid w:val="00946799"/>
    <w:rsid w:val="009700B3"/>
    <w:rsid w:val="009A47DE"/>
    <w:rsid w:val="009D25F0"/>
    <w:rsid w:val="009E2B9F"/>
    <w:rsid w:val="00A15DFE"/>
    <w:rsid w:val="00A17CB3"/>
    <w:rsid w:val="00A22C7C"/>
    <w:rsid w:val="00A30190"/>
    <w:rsid w:val="00A308C0"/>
    <w:rsid w:val="00A94C7E"/>
    <w:rsid w:val="00A9762A"/>
    <w:rsid w:val="00AA45DC"/>
    <w:rsid w:val="00AA738B"/>
    <w:rsid w:val="00AB5F2E"/>
    <w:rsid w:val="00AC6FEC"/>
    <w:rsid w:val="00AF0EF6"/>
    <w:rsid w:val="00AF5F2C"/>
    <w:rsid w:val="00B05B8F"/>
    <w:rsid w:val="00B114D2"/>
    <w:rsid w:val="00B834E5"/>
    <w:rsid w:val="00BB7884"/>
    <w:rsid w:val="00BD0AA6"/>
    <w:rsid w:val="00BD69A3"/>
    <w:rsid w:val="00BF641F"/>
    <w:rsid w:val="00C235D0"/>
    <w:rsid w:val="00C33726"/>
    <w:rsid w:val="00C46DC2"/>
    <w:rsid w:val="00CA1357"/>
    <w:rsid w:val="00CA3D63"/>
    <w:rsid w:val="00CF1FB2"/>
    <w:rsid w:val="00CF2999"/>
    <w:rsid w:val="00D01D11"/>
    <w:rsid w:val="00D160B9"/>
    <w:rsid w:val="00D17676"/>
    <w:rsid w:val="00D90A68"/>
    <w:rsid w:val="00D9723C"/>
    <w:rsid w:val="00DC0BCC"/>
    <w:rsid w:val="00E02CF0"/>
    <w:rsid w:val="00E22986"/>
    <w:rsid w:val="00E23BEA"/>
    <w:rsid w:val="00E62AD1"/>
    <w:rsid w:val="00E668D6"/>
    <w:rsid w:val="00E75DFE"/>
    <w:rsid w:val="00E85A43"/>
    <w:rsid w:val="00EB72F7"/>
    <w:rsid w:val="00ED4508"/>
    <w:rsid w:val="00F03C33"/>
    <w:rsid w:val="00F117F3"/>
    <w:rsid w:val="00F3326B"/>
    <w:rsid w:val="00F479AD"/>
    <w:rsid w:val="00F75217"/>
    <w:rsid w:val="00F841FD"/>
    <w:rsid w:val="00F97268"/>
    <w:rsid w:val="00FC32CF"/>
    <w:rsid w:val="00FC3EAD"/>
    <w:rsid w:val="00FD263A"/>
    <w:rsid w:val="00FF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autoSpaceDE/>
      <w:autoSpaceDN/>
      <w:jc w:val="both"/>
      <w:outlineLvl w:val="0"/>
    </w:pPr>
    <w:rPr>
      <w:rFonts w:ascii="Tempus Sans ITC" w:hAnsi="Tempus Sans ITC" w:cs="Tempus Sans ITC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ind w:right="283" w:firstLine="567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overflowPunct w:val="0"/>
      <w:adjustRightInd w:val="0"/>
      <w:ind w:left="-70"/>
      <w:textAlignment w:val="baseline"/>
      <w:outlineLvl w:val="2"/>
    </w:pPr>
    <w:rPr>
      <w:rFonts w:ascii="Arial" w:hAnsi="Arial" w:cs="Arial"/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autoSpaceDE/>
      <w:autoSpaceDN/>
      <w:outlineLvl w:val="4"/>
    </w:pPr>
    <w:rPr>
      <w:b/>
      <w:bCs/>
      <w:sz w:val="32"/>
      <w:szCs w:val="32"/>
    </w:rPr>
  </w:style>
  <w:style w:type="character" w:default="1" w:styleId="Carpredefinitoparagrafo">
    <w:name w:val="Default Paragraph Font"/>
    <w:uiPriority w:val="99"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cs="Times New Roman"/>
      <w:b/>
      <w:bCs/>
      <w:i/>
      <w:iCs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deltesto">
    <w:name w:val="Body Text"/>
    <w:basedOn w:val="Normale"/>
    <w:link w:val="CorpodeltestoCarattere"/>
    <w:uiPriority w:val="99"/>
    <w:pPr>
      <w:keepNext/>
      <w:autoSpaceDE/>
      <w:autoSpaceDN/>
      <w:jc w:val="center"/>
      <w:outlineLvl w:val="5"/>
    </w:pPr>
    <w:rPr>
      <w:rFonts w:ascii="Tempus Sans ITC" w:hAnsi="Tempus Sans ITC" w:cs="Tempus Sans ITC"/>
      <w:sz w:val="28"/>
      <w:szCs w:val="28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pPr>
      <w:autoSpaceDE/>
      <w:autoSpaceDN/>
      <w:ind w:firstLine="708"/>
      <w:jc w:val="both"/>
    </w:pPr>
    <w:rPr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link w:val="TitoloCarattere"/>
    <w:uiPriority w:val="99"/>
    <w:qFormat/>
    <w:pPr>
      <w:autoSpaceDE/>
      <w:autoSpaceDN/>
      <w:jc w:val="center"/>
    </w:pPr>
    <w:rPr>
      <w:rFonts w:ascii="Tempus Sans ITC" w:hAnsi="Tempus Sans ITC" w:cs="Tempus Sans ITC"/>
      <w:sz w:val="40"/>
      <w:szCs w:val="4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Didascalia">
    <w:name w:val="caption"/>
    <w:basedOn w:val="Normale"/>
    <w:next w:val="Normale"/>
    <w:uiPriority w:val="99"/>
    <w:qFormat/>
    <w:pPr>
      <w:overflowPunct w:val="0"/>
      <w:adjustRightInd w:val="0"/>
      <w:jc w:val="center"/>
      <w:textAlignment w:val="baseline"/>
    </w:pPr>
    <w:rPr>
      <w:b/>
      <w:bCs/>
      <w:sz w:val="40"/>
      <w:szCs w:val="40"/>
    </w:rPr>
  </w:style>
  <w:style w:type="paragraph" w:customStyle="1" w:styleId="rtf1Normal">
    <w:name w:val="rtf1 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tf1DefaultParagraphFont">
    <w:name w:val="rtf1 Default Paragraph Font"/>
    <w:uiPriority w:val="99"/>
  </w:style>
  <w:style w:type="table" w:customStyle="1" w:styleId="rtf1NormalTable">
    <w:name w:val="rtf1 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f1Default">
    <w:name w:val="rtf1 Default"/>
    <w:rsid w:val="00DC0B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rtf1Hyperlink">
    <w:name w:val="rtf1 Hyperlink"/>
    <w:basedOn w:val="rtf1DefaultParagraphFont"/>
    <w:uiPriority w:val="99"/>
    <w:semiHidden/>
    <w:unhideWhenUsed/>
    <w:rsid w:val="00DC0BC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69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Decreto_legislativ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it.wikipedia.org/wiki/200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t.wikipedia.org/wiki/9_april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C47D2-25C5-4E35-97C2-5FF23D830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2752</Words>
  <Characters>15691</Characters>
  <Application>Microsoft Office Word</Application>
  <DocSecurity>0</DocSecurity>
  <Lines>130</Lines>
  <Paragraphs>36</Paragraphs>
  <ScaleCrop>false</ScaleCrop>
  <Company>Halley Informatica</Company>
  <LinksUpToDate>false</LinksUpToDate>
  <CharactersWithSpaces>18407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Francesco Biancu</cp:lastModifiedBy>
  <cp:revision>2</cp:revision>
  <cp:lastPrinted>2010-08-12T15:13:00Z</cp:lastPrinted>
  <dcterms:created xsi:type="dcterms:W3CDTF">2012-08-07T13:47:00Z</dcterms:created>
  <dcterms:modified xsi:type="dcterms:W3CDTF">2012-08-07T13:47:00Z</dcterms:modified>
</cp:coreProperties>
</file>